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44160724"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986347">
        <w:rPr>
          <w:rFonts w:cs="Arial"/>
          <w:sz w:val="24"/>
          <w:szCs w:val="24"/>
        </w:rPr>
        <w:t>9</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685C92" w:rsidRPr="00DA7066">
        <w:rPr>
          <w:rFonts w:cs="Arial"/>
          <w:noProof w:val="0"/>
          <w:sz w:val="24"/>
        </w:rPr>
        <w:t>2</w:t>
      </w:r>
      <w:r w:rsidR="00685C92">
        <w:rPr>
          <w:rFonts w:cs="Arial"/>
          <w:noProof w:val="0"/>
          <w:sz w:val="24"/>
        </w:rPr>
        <w:t>3</w:t>
      </w:r>
      <w:r w:rsidR="009B2111">
        <w:rPr>
          <w:rFonts w:cs="Arial"/>
          <w:noProof w:val="0"/>
          <w:sz w:val="24"/>
        </w:rPr>
        <w:t>19134</w:t>
      </w:r>
    </w:p>
    <w:p w14:paraId="321D1244" w14:textId="615659F1" w:rsidR="0011347F" w:rsidRPr="00AB081E" w:rsidRDefault="00986347" w:rsidP="0011347F">
      <w:pPr>
        <w:pStyle w:val="Header"/>
        <w:tabs>
          <w:tab w:val="right" w:pos="8280"/>
          <w:tab w:val="right" w:pos="9639"/>
        </w:tabs>
        <w:jc w:val="both"/>
        <w:rPr>
          <w:rFonts w:cs="Arial"/>
          <w:sz w:val="24"/>
          <w:szCs w:val="24"/>
        </w:rPr>
      </w:pPr>
      <w:r>
        <w:rPr>
          <w:rFonts w:cs="Arial"/>
          <w:sz w:val="24"/>
          <w:szCs w:val="24"/>
        </w:rPr>
        <w:t>Chicago</w:t>
      </w:r>
      <w:r w:rsidR="00D00CC3">
        <w:rPr>
          <w:rFonts w:cs="Arial"/>
          <w:sz w:val="24"/>
          <w:szCs w:val="24"/>
        </w:rPr>
        <w:t xml:space="preserve">, </w:t>
      </w:r>
      <w:r>
        <w:rPr>
          <w:rFonts w:cs="Arial"/>
          <w:sz w:val="24"/>
          <w:szCs w:val="24"/>
        </w:rPr>
        <w:t>US</w:t>
      </w:r>
      <w:r w:rsidR="0011347F" w:rsidRPr="00AB081E">
        <w:rPr>
          <w:rFonts w:cs="Arial"/>
          <w:sz w:val="24"/>
          <w:szCs w:val="24"/>
        </w:rPr>
        <w:t xml:space="preserve">, </w:t>
      </w:r>
      <w:r>
        <w:rPr>
          <w:rFonts w:cs="Arial"/>
          <w:sz w:val="24"/>
          <w:szCs w:val="24"/>
        </w:rPr>
        <w:t>13</w:t>
      </w:r>
      <w:r w:rsidR="006B3AD5" w:rsidRPr="006B3AD5">
        <w:rPr>
          <w:rFonts w:cs="Arial"/>
          <w:sz w:val="24"/>
          <w:szCs w:val="24"/>
          <w:vertAlign w:val="superscript"/>
        </w:rPr>
        <w:t>th</w:t>
      </w:r>
      <w:r w:rsidR="006B3AD5">
        <w:rPr>
          <w:rFonts w:cs="Arial"/>
          <w:sz w:val="24"/>
          <w:szCs w:val="24"/>
        </w:rPr>
        <w:t xml:space="preserve"> </w:t>
      </w:r>
      <w:r w:rsidR="0011347F">
        <w:rPr>
          <w:rFonts w:cs="Arial"/>
          <w:sz w:val="24"/>
          <w:szCs w:val="24"/>
        </w:rPr>
        <w:t xml:space="preserve">– </w:t>
      </w:r>
      <w:r w:rsidR="006B3AD5">
        <w:rPr>
          <w:rFonts w:cs="Arial"/>
          <w:sz w:val="24"/>
          <w:szCs w:val="24"/>
        </w:rPr>
        <w:t>1</w:t>
      </w:r>
      <w:r>
        <w:rPr>
          <w:rFonts w:cs="Arial"/>
          <w:sz w:val="24"/>
          <w:szCs w:val="24"/>
        </w:rPr>
        <w:t>7</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November</w:t>
      </w:r>
      <w:r w:rsidR="0011347F" w:rsidRPr="00AE32FA">
        <w:rPr>
          <w:rFonts w:cs="Arial"/>
          <w:sz w:val="24"/>
          <w:szCs w:val="24"/>
        </w:rPr>
        <w:t xml:space="preserve">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5D0A24F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327681">
        <w:rPr>
          <w:rFonts w:ascii="Arial" w:hAnsi="Arial" w:cs="Arial"/>
          <w:b/>
          <w:sz w:val="24"/>
        </w:rPr>
        <w:t>8</w:t>
      </w:r>
      <w:r w:rsidR="00303329">
        <w:rPr>
          <w:rFonts w:ascii="Arial" w:hAnsi="Arial" w:cs="Arial"/>
          <w:b/>
          <w:sz w:val="24"/>
        </w:rPr>
        <w:t>.</w:t>
      </w:r>
      <w:r w:rsidR="00464AF9">
        <w:rPr>
          <w:rFonts w:ascii="Arial" w:hAnsi="Arial" w:cs="Arial"/>
          <w:b/>
          <w:sz w:val="24"/>
        </w:rPr>
        <w:t>3</w:t>
      </w:r>
      <w:r w:rsidR="008015C4">
        <w:rPr>
          <w:rFonts w:ascii="Arial" w:hAnsi="Arial" w:cs="Arial"/>
          <w:b/>
          <w:sz w:val="24"/>
        </w:rPr>
        <w:t>4</w:t>
      </w:r>
      <w:r w:rsidR="00464AF9">
        <w:rPr>
          <w:rFonts w:ascii="Arial" w:hAnsi="Arial" w:cs="Arial"/>
          <w:b/>
          <w:sz w:val="24"/>
        </w:rPr>
        <w:t>.</w:t>
      </w:r>
      <w:r w:rsidR="0028249F">
        <w:rPr>
          <w:rFonts w:ascii="Arial" w:hAnsi="Arial" w:cs="Arial"/>
          <w:b/>
          <w:sz w:val="24"/>
        </w:rPr>
        <w:t>3</w:t>
      </w:r>
      <w:r w:rsidR="008015C4">
        <w:rPr>
          <w:rFonts w:ascii="Arial" w:hAnsi="Arial" w:cs="Arial"/>
          <w:b/>
          <w:sz w:val="24"/>
        </w:rPr>
        <w:t>.</w:t>
      </w:r>
      <w:r w:rsidR="00AF35A3">
        <w:rPr>
          <w:rFonts w:ascii="Arial" w:hAnsi="Arial" w:cs="Arial"/>
          <w:b/>
          <w:sz w:val="24"/>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79834F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r w:rsidR="00315915">
        <w:rPr>
          <w:rFonts w:ascii="Arial" w:hAnsi="Arial" w:cs="Arial"/>
          <w:b/>
          <w:sz w:val="24"/>
        </w:rPr>
        <w:t xml:space="preserve"> – </w:t>
      </w:r>
      <w:r w:rsidR="00AF35A3">
        <w:rPr>
          <w:rFonts w:ascii="Arial" w:hAnsi="Arial" w:cs="Arial"/>
          <w:b/>
          <w:sz w:val="24"/>
        </w:rPr>
        <w:t>other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Specify the following techniques in spatial and power domains</w:t>
            </w:r>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2972A5B" w14:textId="438129F5" w:rsidR="00E62411" w:rsidRDefault="003C2F62" w:rsidP="00E62411">
      <w:r w:rsidRPr="00536CC1">
        <w:t>In this paper we provide our 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lastRenderedPageBreak/>
        <w:t>Discussion</w:t>
      </w:r>
    </w:p>
    <w:p w14:paraId="40DB7E5C" w14:textId="77777777" w:rsidR="00231037" w:rsidRDefault="00391250" w:rsidP="003956F4">
      <w:pPr>
        <w:pStyle w:val="Heading2"/>
        <w:tabs>
          <w:tab w:val="num" w:pos="567"/>
        </w:tabs>
        <w:ind w:left="567"/>
      </w:pPr>
      <w:r>
        <w:t>Cell DTX/DRX</w:t>
      </w:r>
      <w:r w:rsidR="007A43C7">
        <w:t xml:space="preserve"> </w:t>
      </w:r>
    </w:p>
    <w:p w14:paraId="33595BDC" w14:textId="5BAE17FF" w:rsidR="003956F4" w:rsidRDefault="007A43C7" w:rsidP="00556316">
      <w:pPr>
        <w:pStyle w:val="Heading3"/>
      </w:pPr>
      <w:r>
        <w:t>RAN2 discussions</w:t>
      </w:r>
    </w:p>
    <w:p w14:paraId="66F7F5AA" w14:textId="4D337D69" w:rsidR="00B75C8C" w:rsidRDefault="007948D4" w:rsidP="006E4647">
      <w:pPr>
        <w:overflowPunct/>
        <w:autoSpaceDE/>
        <w:autoSpaceDN/>
        <w:adjustRightInd/>
        <w:spacing w:before="0" w:after="180"/>
        <w:textAlignment w:val="auto"/>
        <w:rPr>
          <w:rFonts w:eastAsia="?? ??"/>
        </w:rPr>
      </w:pPr>
      <w:r>
        <w:rPr>
          <w:rFonts w:eastAsia="?? ??"/>
        </w:rPr>
        <w:t xml:space="preserve">This part of the objectives is handled mainly in RAN2. The below box shows the agreements in RAN2 in the last </w:t>
      </w:r>
      <w:r w:rsidR="00AF35A3">
        <w:rPr>
          <w:rFonts w:eastAsia="?? ??"/>
        </w:rPr>
        <w:t xml:space="preserve">few </w:t>
      </w:r>
      <w:r>
        <w:rPr>
          <w:rFonts w:eastAsia="?? ??"/>
        </w:rPr>
        <w:t>WG meeting</w:t>
      </w:r>
      <w:r w:rsidR="00963D2F">
        <w:rPr>
          <w:rFonts w:eastAsia="?? ??"/>
        </w:rPr>
        <w:t>s</w:t>
      </w:r>
      <w:r>
        <w:rPr>
          <w:rFonts w:eastAsia="?? ??"/>
        </w:rPr>
        <w:t>.</w:t>
      </w:r>
    </w:p>
    <w:tbl>
      <w:tblPr>
        <w:tblStyle w:val="TableGrid"/>
        <w:tblW w:w="0" w:type="auto"/>
        <w:tblLook w:val="04A0" w:firstRow="1" w:lastRow="0" w:firstColumn="1" w:lastColumn="0" w:noHBand="0" w:noVBand="1"/>
      </w:tblPr>
      <w:tblGrid>
        <w:gridCol w:w="9629"/>
      </w:tblGrid>
      <w:tr w:rsidR="00963D2F" w14:paraId="516D6298" w14:textId="7E1D3302" w:rsidTr="00963D2F">
        <w:tc>
          <w:tcPr>
            <w:tcW w:w="9629" w:type="dxa"/>
          </w:tcPr>
          <w:p w14:paraId="605A8352" w14:textId="7310A3BA" w:rsidR="0047160C" w:rsidRPr="00994521" w:rsidRDefault="0047160C" w:rsidP="0047160C">
            <w:pPr>
              <w:overflowPunct/>
              <w:autoSpaceDE/>
              <w:autoSpaceDN/>
              <w:adjustRightInd/>
              <w:spacing w:before="0" w:after="180"/>
              <w:textAlignment w:val="auto"/>
              <w:rPr>
                <w:rFonts w:eastAsia="?? ??"/>
                <w:b/>
                <w:bCs/>
                <w:u w:val="single"/>
              </w:rPr>
            </w:pPr>
            <w:r w:rsidRPr="00994521">
              <w:rPr>
                <w:rFonts w:eastAsia="?? ??"/>
                <w:b/>
                <w:bCs/>
                <w:u w:val="single"/>
              </w:rPr>
              <w:t xml:space="preserve">Agreements </w:t>
            </w:r>
            <w:r w:rsidR="00B93380" w:rsidRPr="00994521">
              <w:rPr>
                <w:rFonts w:eastAsia="?? ??"/>
                <w:b/>
                <w:bCs/>
                <w:u w:val="single"/>
              </w:rPr>
              <w:t>from RAN2#121 meeting</w:t>
            </w:r>
          </w:p>
          <w:p w14:paraId="0B6CC39F" w14:textId="45B5B093" w:rsidR="0047160C" w:rsidRPr="0047160C" w:rsidRDefault="0047160C" w:rsidP="0047160C">
            <w:pPr>
              <w:overflowPunct/>
              <w:autoSpaceDE/>
              <w:autoSpaceDN/>
              <w:adjustRightInd/>
              <w:spacing w:before="0" w:after="180"/>
              <w:textAlignment w:val="auto"/>
              <w:rPr>
                <w:rFonts w:eastAsia="?? ??"/>
              </w:rPr>
            </w:pPr>
            <w:r w:rsidRPr="0047160C">
              <w:rPr>
                <w:rFonts w:eastAsia="?? ??"/>
              </w:rPr>
              <w:t>There will be no impact to RACH, paging, and SIBs in idle/inactive for both gNB and Rel-18 and legacy UEs</w:t>
            </w:r>
          </w:p>
          <w:p w14:paraId="669974A4" w14:textId="0E07BE59" w:rsidR="0047160C" w:rsidRPr="0047160C" w:rsidRDefault="0047160C" w:rsidP="0047160C">
            <w:pPr>
              <w:overflowPunct/>
              <w:autoSpaceDE/>
              <w:autoSpaceDN/>
              <w:adjustRightInd/>
              <w:spacing w:before="0" w:after="180"/>
              <w:textAlignment w:val="auto"/>
              <w:rPr>
                <w:rFonts w:eastAsia="?? ??"/>
              </w:rPr>
            </w:pPr>
            <w:r w:rsidRPr="0047160C">
              <w:rPr>
                <w:rFonts w:eastAsia="?? ??"/>
              </w:rPr>
              <w:t>Rel-18 NES capable CONNECTED UE(s) can perform RACH and receive SIBs in non-active duration of cell DTX and/or DRX (i.e., same behavior for cell DTX and cell DRX).  No further enhancements for CBRA and CFRA will be pursued.</w:t>
            </w:r>
          </w:p>
          <w:p w14:paraId="281C952A" w14:textId="4DE9CE87" w:rsidR="0047160C" w:rsidRPr="0047160C" w:rsidRDefault="0047160C" w:rsidP="0047160C">
            <w:pPr>
              <w:overflowPunct/>
              <w:autoSpaceDE/>
              <w:autoSpaceDN/>
              <w:adjustRightInd/>
              <w:spacing w:before="0" w:after="180"/>
              <w:textAlignment w:val="auto"/>
              <w:rPr>
                <w:rFonts w:eastAsia="?? ??"/>
              </w:rPr>
            </w:pPr>
            <w:r w:rsidRPr="0047160C">
              <w:rPr>
                <w:rFonts w:eastAsia="?? ??"/>
              </w:rPr>
              <w:t>Pattern configuration for cell DRX/DTX is common for Rel-18 UEs in the cell. FFS whether we have DTX UE specific inactivity timer. FFS on configuration signaling and stage 3.</w:t>
            </w:r>
          </w:p>
          <w:p w14:paraId="77DF6D34" w14:textId="25FD3669" w:rsidR="00963D2F" w:rsidRPr="0047160C" w:rsidRDefault="0047160C" w:rsidP="0047160C">
            <w:pPr>
              <w:overflowPunct/>
              <w:autoSpaceDE/>
              <w:autoSpaceDN/>
              <w:adjustRightInd/>
              <w:spacing w:before="0" w:after="180"/>
              <w:textAlignment w:val="auto"/>
              <w:rPr>
                <w:rFonts w:eastAsia="?? ??"/>
              </w:rPr>
            </w:pPr>
            <w:r w:rsidRPr="0047160C">
              <w:rPr>
                <w:rFonts w:eastAsia="?? ??"/>
              </w:rPr>
              <w:t>Confirm study item agreement that we can have separate DTX and DRX configuration.   We will focus on designing DTX/DRX for at least single configuration.  FFS whether multiple configuration of cell DTX or DRX will be supported</w:t>
            </w:r>
          </w:p>
        </w:tc>
      </w:tr>
    </w:tbl>
    <w:p w14:paraId="31CF9F3E" w14:textId="413ABDE6" w:rsidR="00963D2F" w:rsidRDefault="00963D2F"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47160C" w14:paraId="7E4AB30A" w14:textId="00CB951B" w:rsidTr="0047160C">
        <w:tc>
          <w:tcPr>
            <w:tcW w:w="9629" w:type="dxa"/>
          </w:tcPr>
          <w:p w14:paraId="5D7C8E15" w14:textId="37F50FB9" w:rsidR="0047160C" w:rsidRPr="00994521" w:rsidRDefault="0047160C" w:rsidP="0047160C">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w:t>
            </w:r>
            <w:r w:rsidR="00B93380" w:rsidRPr="00994521">
              <w:rPr>
                <w:rFonts w:eastAsia="?? ??"/>
                <w:b/>
                <w:bCs/>
                <w:u w:val="single"/>
                <w:lang w:val="en-US"/>
              </w:rPr>
              <w:t xml:space="preserve"> from RAN2#121bis meeting</w:t>
            </w:r>
          </w:p>
          <w:p w14:paraId="0E639B04" w14:textId="07FAAFF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configuration is explicitly signalled to the UEs. </w:t>
            </w:r>
          </w:p>
          <w:p w14:paraId="1E3EA4B3" w14:textId="66F8A1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pattern is configured by UE specific RRC signalling. </w:t>
            </w:r>
          </w:p>
          <w:p w14:paraId="64411C00" w14:textId="0B22B621"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Cell DTX/DRX configuration contains at least: periodicity, start slot/offset, on duration. </w:t>
            </w:r>
          </w:p>
          <w:p w14:paraId="30DC15F3" w14:textId="157C262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a baseline Cell DTX/DRX is activated/deactivated implicitly by RRC signalling, i.e. activated immediately once configured by RRC and deactivated once the RRC configuration is released. </w:t>
            </w:r>
          </w:p>
          <w:p w14:paraId="0642DEFA" w14:textId="699CAFF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4E70CC2D" w14:textId="1C8E92B3"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As baseline, UE doesn’t monitor SPS occasions during Cell DTX non-active period. As baseline, gNB is assumed to be not transmitting PDSCH to that UE on such SPS occasions during the Cell DTX non-active period</w:t>
            </w:r>
          </w:p>
          <w:p w14:paraId="5855AC65" w14:textId="151AF11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As baseline, UE does not transmit on CG occasions during Cell DRX non-active periods</w:t>
            </w:r>
          </w:p>
          <w:p w14:paraId="69C3748F" w14:textId="29BF38B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 not transmit SR occasions overlapping with Cell DRX non-active periods, e.g. SR transmissions are dropped during the non-active period </w:t>
            </w:r>
          </w:p>
          <w:p w14:paraId="0A5B71F0" w14:textId="5CB70EFF"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FFS: whether we will allow to configure the UE per SR configuration with whether SR can be transmitted during Cell DRX non-active period to support high priority traffic </w:t>
            </w:r>
          </w:p>
          <w:p w14:paraId="712EAB72" w14:textId="1E44204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C75B61C" w14:textId="5B3B166B"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w:t>
            </w:r>
            <w:r>
              <w:rPr>
                <w:rFonts w:eastAsia="?? ??"/>
                <w:lang w:val="en-US"/>
              </w:rPr>
              <w:t xml:space="preserve"> </w:t>
            </w:r>
            <w:r w:rsidRPr="0047160C">
              <w:rPr>
                <w:rFonts w:eastAsia="?? ??"/>
                <w:lang w:val="en-US"/>
              </w:rPr>
              <w:t xml:space="preserve">FFS how to deal with any exceptions (e.g. SR if agreed and RACH).  </w:t>
            </w:r>
          </w:p>
          <w:p w14:paraId="010A2C1B" w14:textId="6983CFE6" w:rsidR="0047160C" w:rsidRDefault="0047160C" w:rsidP="0047160C">
            <w:pPr>
              <w:overflowPunct/>
              <w:autoSpaceDE/>
              <w:autoSpaceDN/>
              <w:adjustRightInd/>
              <w:spacing w:before="0" w:after="180"/>
              <w:textAlignment w:val="auto"/>
              <w:rPr>
                <w:rFonts w:eastAsia="?? ??"/>
                <w:lang w:val="en-US"/>
              </w:rPr>
            </w:pPr>
            <w:r w:rsidRPr="0047160C">
              <w:rPr>
                <w:rFonts w:eastAsia="?? ??"/>
                <w:lang w:val="en-US"/>
              </w:rPr>
              <w:t>FFS how to deal with retransmissions</w:t>
            </w:r>
          </w:p>
        </w:tc>
      </w:tr>
    </w:tbl>
    <w:p w14:paraId="422CF328" w14:textId="1D23EB87" w:rsidR="0047160C" w:rsidRDefault="0047160C"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AF35A3" w14:paraId="75AC699F" w14:textId="77777777" w:rsidTr="00AF35A3">
        <w:tc>
          <w:tcPr>
            <w:tcW w:w="9629" w:type="dxa"/>
          </w:tcPr>
          <w:p w14:paraId="1C291CF5" w14:textId="29EFAA03" w:rsidR="00AF35A3" w:rsidRPr="00994521" w:rsidRDefault="00AF35A3" w:rsidP="00AF35A3">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 from RAN2#12</w:t>
            </w:r>
            <w:r>
              <w:rPr>
                <w:rFonts w:eastAsia="?? ??"/>
                <w:b/>
                <w:bCs/>
                <w:u w:val="single"/>
                <w:lang w:val="en-US"/>
              </w:rPr>
              <w:t>2</w:t>
            </w:r>
            <w:r w:rsidRPr="00994521">
              <w:rPr>
                <w:rFonts w:eastAsia="?? ??"/>
                <w:b/>
                <w:bCs/>
                <w:u w:val="single"/>
                <w:lang w:val="en-US"/>
              </w:rPr>
              <w:t xml:space="preserve"> meeting</w:t>
            </w:r>
          </w:p>
          <w:p w14:paraId="2EB01302" w14:textId="77777777"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UE monitors PDCCH for RAR during Cell DTX non-active time. The ra-ResponseWindow could be started as legacy.</w:t>
            </w:r>
          </w:p>
          <w:p w14:paraId="33D5FDE8" w14:textId="0EA3C364"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UE monitors PDCCH for msg4 during Cell DTX non-active time. The ra-ContentionResolutionTimer could be started as legacy.</w:t>
            </w:r>
          </w:p>
          <w:p w14:paraId="337A8061" w14:textId="4344273A"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D9BCD92" w14:textId="7C22F379"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Once gNB recognizes there is an emergency call or public safety related service (e.g. MPS/MCS), the NW should ensure there is no impact to the emergency call (e.g. may deactivate Cell DTX/DRX).  The behavior is captured in stage 2 spec</w:t>
            </w:r>
          </w:p>
          <w:p w14:paraId="3B45892D" w14:textId="4A600E9B" w:rsidR="00AF35A3"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When an DG grant is received, by the gNB during cell DRX/DTX, the UE follows the grant assignment (i.e. like in legacy).  This includes DL HARQ feedback.  </w:t>
            </w:r>
          </w:p>
        </w:tc>
      </w:tr>
    </w:tbl>
    <w:p w14:paraId="707752CD" w14:textId="77777777" w:rsidR="00BA3567" w:rsidRDefault="00BA3567" w:rsidP="00BA356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BA3567" w14:paraId="789FEB0C" w14:textId="77777777" w:rsidTr="00972355">
        <w:tc>
          <w:tcPr>
            <w:tcW w:w="9629" w:type="dxa"/>
          </w:tcPr>
          <w:p w14:paraId="2CB06887" w14:textId="3B6355DF" w:rsidR="00BA3567" w:rsidRPr="00994521" w:rsidRDefault="00BA3567" w:rsidP="00972355">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 from RAN2#12</w:t>
            </w:r>
            <w:r>
              <w:rPr>
                <w:rFonts w:eastAsia="?? ??"/>
                <w:b/>
                <w:bCs/>
                <w:u w:val="single"/>
                <w:lang w:val="en-US"/>
              </w:rPr>
              <w:t>3</w:t>
            </w:r>
            <w:r w:rsidRPr="00994521">
              <w:rPr>
                <w:rFonts w:eastAsia="?? ??"/>
                <w:b/>
                <w:bCs/>
                <w:u w:val="single"/>
                <w:lang w:val="en-US"/>
              </w:rPr>
              <w:t xml:space="preserve"> meeting</w:t>
            </w:r>
          </w:p>
          <w:p w14:paraId="3CB2F5B8" w14:textId="77777777"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Activation/deactivation is per serving cell.  FFS if the configuration is per cell or per MAC entity </w:t>
            </w:r>
          </w:p>
          <w:p w14:paraId="38895EFF" w14:textId="47A70174"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RAN2 will reuse the start timer formula of the onDurationTimer from UE C-DRX (including SlotOffset) to specify the start of cellDTX-onDurationTimer (and cellDRX-onDurationTimer) in 38.321.</w:t>
            </w:r>
          </w:p>
          <w:p w14:paraId="090E3D99" w14:textId="3DDE1197"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The gNB should ensures that there is at least partial overlapping between UE C-DRX on-duration and cell DTX/DRX on-duration.  It is up to network implementation to ensure the alignment.  We will capture this in stage 2 specification.  </w:t>
            </w:r>
          </w:p>
          <w:p w14:paraId="025DCBB6" w14:textId="0B55A41A"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Understanding is that alignment means that the cell DTX/DRX and C-DRX periodicity should be multiple of each other.   FFS if we anything needs to be specified in stage 3 (i.e. in IE description)</w:t>
            </w:r>
          </w:p>
          <w:p w14:paraId="635CB046" w14:textId="6F852F8A"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As a baseline legacy C-DRX reconfiguration is used to change UE C-DRX configuration once Cell DTX/DRX is activated/deactivated.</w:t>
            </w:r>
          </w:p>
          <w:p w14:paraId="75E35F3F" w14:textId="70874FEC"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specifies cellDTX-onDurationTimer (and cellDRX-onDurationTimer) to have the same value range as UE C-DRX on-duration timer. </w:t>
            </w:r>
          </w:p>
          <w:p w14:paraId="2EC9E15C" w14:textId="5868CCCB"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specifies cellDTX-Cycle (and cellDRX-Cycle) to have the same value range as UE C-DRX Long cycle. </w:t>
            </w:r>
          </w:p>
          <w:p w14:paraId="11D74870" w14:textId="6783F50B"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Separate DTX and DRX configuration means that the features can be enabled separately (i.e. Cell DTX can be configured without Cell DRX)</w:t>
            </w:r>
          </w:p>
          <w:p w14:paraId="0B02A524" w14:textId="17C9953F"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On-duration and Cycle parameters are common between cell DTX and DRX, when both are configured.  FFS if we have different start offset configuration for cell DTX and cell DRX</w:t>
            </w:r>
          </w:p>
          <w:p w14:paraId="7F860F3F" w14:textId="6A70C82A"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will not introduce a MAC CE for cell DTX/DRX (de)activation.  </w:t>
            </w:r>
          </w:p>
          <w:p w14:paraId="5503D46E" w14:textId="64A77449"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752A738D" w14:textId="34FE72E4" w:rsidR="00BA3567" w:rsidRDefault="00E820B5" w:rsidP="00E820B5">
            <w:pPr>
              <w:overflowPunct/>
              <w:autoSpaceDE/>
              <w:autoSpaceDN/>
              <w:adjustRightInd/>
              <w:spacing w:before="0" w:after="180"/>
              <w:textAlignment w:val="auto"/>
              <w:rPr>
                <w:rFonts w:eastAsia="?? ??"/>
                <w:lang w:val="en-US"/>
              </w:rPr>
            </w:pPr>
            <w:r w:rsidRPr="00E820B5">
              <w:rPr>
                <w:rFonts w:eastAsia="?? ??"/>
                <w:lang w:val="en-US"/>
              </w:rPr>
              <w:t>We focus on the case where DTX in RRC can only be configured when C-DRX is configured.  We will not optimize for the case where C-DRX is not configured.</w:t>
            </w:r>
          </w:p>
        </w:tc>
      </w:tr>
    </w:tbl>
    <w:p w14:paraId="0576247E" w14:textId="77777777" w:rsidR="001B59F1" w:rsidRDefault="001B59F1" w:rsidP="001B59F1">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1B59F1" w14:paraId="2F5C8747" w14:textId="77777777" w:rsidTr="00E24DB1">
        <w:tc>
          <w:tcPr>
            <w:tcW w:w="9629" w:type="dxa"/>
          </w:tcPr>
          <w:p w14:paraId="2062A2F5" w14:textId="5894C7BB" w:rsidR="001B59F1" w:rsidRPr="00994521" w:rsidRDefault="001B59F1" w:rsidP="00E24DB1">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 from RAN2#12</w:t>
            </w:r>
            <w:r>
              <w:rPr>
                <w:rFonts w:eastAsia="?? ??"/>
                <w:b/>
                <w:bCs/>
                <w:u w:val="single"/>
                <w:lang w:val="en-US"/>
              </w:rPr>
              <w:t>3bis</w:t>
            </w:r>
            <w:r w:rsidRPr="00994521">
              <w:rPr>
                <w:rFonts w:eastAsia="?? ??"/>
                <w:b/>
                <w:bCs/>
                <w:u w:val="single"/>
                <w:lang w:val="en-US"/>
              </w:rPr>
              <w:t xml:space="preserve"> meeting</w:t>
            </w:r>
          </w:p>
          <w:p w14:paraId="5BD751BD" w14:textId="2B845623" w:rsidR="00312FBD" w:rsidRPr="00312FBD" w:rsidRDefault="00312FBD" w:rsidP="00312FBD">
            <w:pPr>
              <w:overflowPunct/>
              <w:autoSpaceDE/>
              <w:autoSpaceDN/>
              <w:adjustRightInd/>
              <w:spacing w:before="0" w:after="180"/>
              <w:textAlignment w:val="auto"/>
              <w:rPr>
                <w:rFonts w:eastAsia="?? ??"/>
                <w:lang w:val="en-US"/>
              </w:rPr>
            </w:pPr>
            <w:r w:rsidRPr="00312FBD">
              <w:rPr>
                <w:rFonts w:eastAsia="?? ??"/>
                <w:lang w:val="en-US"/>
              </w:rPr>
              <w:t>Cell DTX/DRX configuration is provided per Serving Cell with the following restrictions:</w:t>
            </w:r>
          </w:p>
          <w:p w14:paraId="6E679BF8" w14:textId="1AEF6EE4" w:rsidR="00312FBD" w:rsidRPr="00312FBD" w:rsidRDefault="00312FBD" w:rsidP="00312FBD">
            <w:pPr>
              <w:pStyle w:val="ListParagraph"/>
              <w:numPr>
                <w:ilvl w:val="0"/>
                <w:numId w:val="50"/>
              </w:numPr>
              <w:overflowPunct/>
              <w:autoSpaceDE/>
              <w:autoSpaceDN/>
              <w:adjustRightInd/>
              <w:spacing w:before="0" w:after="180"/>
              <w:textAlignment w:val="auto"/>
              <w:rPr>
                <w:rFonts w:eastAsia="?? ??"/>
                <w:lang w:val="en-US"/>
              </w:rPr>
            </w:pPr>
            <w:r w:rsidRPr="00312FBD">
              <w:rPr>
                <w:rFonts w:eastAsia="?? ??"/>
                <w:lang w:val="en-US"/>
              </w:rPr>
              <w:lastRenderedPageBreak/>
              <w:t xml:space="preserve">A maximum of two cell DTX/DRX patterns can be configured per MAC entity </w:t>
            </w:r>
          </w:p>
          <w:p w14:paraId="17D770E8" w14:textId="35766687" w:rsidR="00312FBD" w:rsidRPr="00312FBD" w:rsidRDefault="00312FBD" w:rsidP="00312FBD">
            <w:pPr>
              <w:pStyle w:val="ListParagraph"/>
              <w:numPr>
                <w:ilvl w:val="0"/>
                <w:numId w:val="50"/>
              </w:numPr>
              <w:overflowPunct/>
              <w:autoSpaceDE/>
              <w:autoSpaceDN/>
              <w:adjustRightInd/>
              <w:spacing w:before="0" w:after="180"/>
              <w:textAlignment w:val="auto"/>
              <w:rPr>
                <w:rFonts w:eastAsia="?? ??"/>
                <w:lang w:val="en-US"/>
              </w:rPr>
            </w:pPr>
            <w:r w:rsidRPr="00312FBD">
              <w:rPr>
                <w:rFonts w:eastAsia="?? ??"/>
                <w:lang w:val="en-US"/>
              </w:rPr>
              <w:t xml:space="preserve">The two configured patterns are aligned, </w:t>
            </w:r>
          </w:p>
          <w:p w14:paraId="3F1338D7" w14:textId="2F7F8755" w:rsidR="00312FBD" w:rsidRPr="00312FBD" w:rsidRDefault="00312FBD" w:rsidP="00312FBD">
            <w:pPr>
              <w:pStyle w:val="ListParagraph"/>
              <w:numPr>
                <w:ilvl w:val="1"/>
                <w:numId w:val="50"/>
              </w:numPr>
              <w:overflowPunct/>
              <w:autoSpaceDE/>
              <w:autoSpaceDN/>
              <w:adjustRightInd/>
              <w:spacing w:before="0" w:after="180"/>
              <w:textAlignment w:val="auto"/>
              <w:rPr>
                <w:rFonts w:eastAsia="?? ??"/>
                <w:lang w:val="en-US"/>
              </w:rPr>
            </w:pPr>
            <w:r w:rsidRPr="00312FBD">
              <w:rPr>
                <w:rFonts w:eastAsia="?? ??"/>
                <w:lang w:val="en-US"/>
              </w:rPr>
              <w:t>The start and slot offset are common for the two patterns.</w:t>
            </w:r>
          </w:p>
          <w:p w14:paraId="5F7871A9" w14:textId="03DBF0C8" w:rsidR="00312FBD" w:rsidRPr="00312FBD" w:rsidRDefault="00312FBD" w:rsidP="00312FBD">
            <w:pPr>
              <w:pStyle w:val="ListParagraph"/>
              <w:numPr>
                <w:ilvl w:val="1"/>
                <w:numId w:val="50"/>
              </w:numPr>
              <w:overflowPunct/>
              <w:autoSpaceDE/>
              <w:autoSpaceDN/>
              <w:adjustRightInd/>
              <w:spacing w:before="0" w:after="180"/>
              <w:textAlignment w:val="auto"/>
              <w:rPr>
                <w:rFonts w:eastAsia="?? ??"/>
                <w:lang w:val="en-US"/>
              </w:rPr>
            </w:pPr>
            <w:r w:rsidRPr="00312FBD">
              <w:rPr>
                <w:rFonts w:eastAsia="?? ??"/>
                <w:lang w:val="en-US"/>
              </w:rPr>
              <w:t>one periodicity is an integer multiple of the other.</w:t>
            </w:r>
          </w:p>
          <w:p w14:paraId="16318BBF" w14:textId="4DD1F903" w:rsidR="00595B0C" w:rsidRDefault="00312FBD" w:rsidP="00312FBD">
            <w:pPr>
              <w:overflowPunct/>
              <w:autoSpaceDE/>
              <w:autoSpaceDN/>
              <w:adjustRightInd/>
              <w:spacing w:before="0" w:after="180"/>
              <w:textAlignment w:val="auto"/>
              <w:rPr>
                <w:rFonts w:eastAsia="?? ??"/>
                <w:lang w:val="en-US"/>
              </w:rPr>
            </w:pPr>
            <w:r w:rsidRPr="00312FBD">
              <w:rPr>
                <w:rFonts w:eastAsia="?? ??"/>
                <w:lang w:val="en-US"/>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6244E884" w14:textId="604F7993" w:rsidR="003E5F0B" w:rsidRPr="003E5F0B" w:rsidRDefault="003E5F0B" w:rsidP="003E5F0B">
            <w:pPr>
              <w:overflowPunct/>
              <w:autoSpaceDE/>
              <w:autoSpaceDN/>
              <w:adjustRightInd/>
              <w:spacing w:before="0" w:after="180"/>
              <w:textAlignment w:val="auto"/>
              <w:rPr>
                <w:rFonts w:eastAsia="?? ??"/>
                <w:lang w:val="en-US"/>
              </w:rPr>
            </w:pPr>
            <w:r w:rsidRPr="003E5F0B">
              <w:rPr>
                <w:rFonts w:eastAsia="?? ??"/>
                <w:lang w:val="en-US"/>
              </w:rPr>
              <w:t>Introduce explicit activation/deactivation in RRC once DTX/DRX is configured (i.e. not for dynamic activation/deactivation).   This reverses previous agreement on implicit activation.</w:t>
            </w:r>
          </w:p>
          <w:p w14:paraId="0898EFDD" w14:textId="239633CD" w:rsidR="003E5F0B" w:rsidRPr="003E5F0B" w:rsidRDefault="003E5F0B" w:rsidP="003E5F0B">
            <w:pPr>
              <w:overflowPunct/>
              <w:autoSpaceDE/>
              <w:autoSpaceDN/>
              <w:adjustRightInd/>
              <w:spacing w:before="0" w:after="180"/>
              <w:textAlignment w:val="auto"/>
              <w:rPr>
                <w:rFonts w:eastAsia="?? ??"/>
                <w:lang w:val="en-US"/>
              </w:rPr>
            </w:pPr>
            <w:r w:rsidRPr="003E5F0B">
              <w:rPr>
                <w:rFonts w:eastAsia="?? ??"/>
                <w:lang w:val="en-US"/>
              </w:rPr>
              <w:t xml:space="preserve">Start offset and slot offset configuration is also common between Cell DTX and Cell DRX when both are configured </w:t>
            </w:r>
          </w:p>
          <w:p w14:paraId="6E36B7F1" w14:textId="2AFBD8B1" w:rsidR="003E5F0B" w:rsidRPr="003E5F0B" w:rsidRDefault="003E5F0B" w:rsidP="003E5F0B">
            <w:pPr>
              <w:overflowPunct/>
              <w:autoSpaceDE/>
              <w:autoSpaceDN/>
              <w:adjustRightInd/>
              <w:spacing w:before="0" w:after="180"/>
              <w:textAlignment w:val="auto"/>
              <w:rPr>
                <w:rFonts w:eastAsia="?? ??"/>
                <w:lang w:val="en-US"/>
              </w:rPr>
            </w:pPr>
            <w:r w:rsidRPr="003E5F0B">
              <w:rPr>
                <w:rFonts w:eastAsia="?? ??"/>
                <w:lang w:val="en-US"/>
              </w:rPr>
              <w:t xml:space="preserve">Standalone cell DRX configuration is possible to configure  </w:t>
            </w:r>
          </w:p>
          <w:p w14:paraId="50F5FC0D" w14:textId="5464DC2A" w:rsidR="00595B0C" w:rsidRDefault="003E5F0B" w:rsidP="003E5F0B">
            <w:pPr>
              <w:overflowPunct/>
              <w:autoSpaceDE/>
              <w:autoSpaceDN/>
              <w:adjustRightInd/>
              <w:spacing w:before="0" w:after="180"/>
              <w:textAlignment w:val="auto"/>
              <w:rPr>
                <w:rFonts w:eastAsia="?? ??"/>
                <w:lang w:val="en-US"/>
              </w:rPr>
            </w:pPr>
            <w:r w:rsidRPr="003E5F0B">
              <w:rPr>
                <w:rFonts w:eastAsia="?? ??"/>
                <w:lang w:val="en-US"/>
              </w:rPr>
              <w:t>Multiple configurations of Cell DTX/DRX are not pursued in Rel-18 for serving cell.</w:t>
            </w:r>
          </w:p>
          <w:p w14:paraId="30D325C3" w14:textId="214F8EB8" w:rsidR="001B59F1" w:rsidRDefault="00997D07" w:rsidP="00E24DB1">
            <w:pPr>
              <w:overflowPunct/>
              <w:autoSpaceDE/>
              <w:autoSpaceDN/>
              <w:adjustRightInd/>
              <w:spacing w:before="0" w:after="180"/>
              <w:textAlignment w:val="auto"/>
              <w:rPr>
                <w:rFonts w:eastAsia="?? ??"/>
                <w:lang w:val="en-US"/>
              </w:rPr>
            </w:pPr>
            <w:r>
              <w:t>The case that Cell DRX activation is received between delivering a configured grant to the HARQ entity and HARQ processing for the CGO will not be addressed by RAN2, as it is not valid for the MAC model.</w:t>
            </w:r>
          </w:p>
        </w:tc>
      </w:tr>
    </w:tbl>
    <w:p w14:paraId="18C7B242" w14:textId="219D6C6B" w:rsidR="002B1DA8" w:rsidRDefault="002B1DA8" w:rsidP="00556316">
      <w:pPr>
        <w:pStyle w:val="Heading3"/>
      </w:pPr>
      <w:r>
        <w:lastRenderedPageBreak/>
        <w:t>RAN1 discussions</w:t>
      </w:r>
    </w:p>
    <w:p w14:paraId="1E61B67A" w14:textId="2E27A7B5" w:rsidR="002B1DA8" w:rsidRDefault="003709C7" w:rsidP="006E4647">
      <w:pPr>
        <w:overflowPunct/>
        <w:autoSpaceDE/>
        <w:autoSpaceDN/>
        <w:adjustRightInd/>
        <w:spacing w:before="0" w:after="180"/>
        <w:textAlignment w:val="auto"/>
        <w:rPr>
          <w:rFonts w:eastAsia="?? ??"/>
        </w:rPr>
      </w:pPr>
      <w:r>
        <w:rPr>
          <w:rFonts w:eastAsia="?? ??"/>
        </w:rPr>
        <w:t>RAN1 had also discussed cell DTX/DRX for a few meetings. The below box captures all the available RAN1 agreements so far.</w:t>
      </w:r>
    </w:p>
    <w:tbl>
      <w:tblPr>
        <w:tblStyle w:val="TableGrid"/>
        <w:tblW w:w="9629" w:type="dxa"/>
        <w:tblLook w:val="04A0" w:firstRow="1" w:lastRow="0" w:firstColumn="1" w:lastColumn="0" w:noHBand="0" w:noVBand="1"/>
      </w:tblPr>
      <w:tblGrid>
        <w:gridCol w:w="9629"/>
      </w:tblGrid>
      <w:tr w:rsidR="00D16E0D" w14:paraId="79367FEA" w14:textId="77777777" w:rsidTr="00556316">
        <w:tc>
          <w:tcPr>
            <w:tcW w:w="9629" w:type="dxa"/>
          </w:tcPr>
          <w:p w14:paraId="4467F6E0" w14:textId="77777777" w:rsidR="00D16E0D" w:rsidRPr="00842C8A" w:rsidRDefault="00D16E0D" w:rsidP="00D16E0D">
            <w:pPr>
              <w:spacing w:before="0" w:after="0"/>
              <w:rPr>
                <w:rFonts w:cs="Times"/>
                <w:b/>
                <w:bCs/>
                <w:highlight w:val="green"/>
                <w:lang w:eastAsia="x-none"/>
              </w:rPr>
            </w:pPr>
            <w:r w:rsidRPr="00842C8A">
              <w:rPr>
                <w:rFonts w:cs="Times"/>
                <w:b/>
                <w:bCs/>
                <w:highlight w:val="green"/>
                <w:lang w:eastAsia="x-none"/>
              </w:rPr>
              <w:t>Agreement</w:t>
            </w:r>
          </w:p>
          <w:p w14:paraId="6376C4CB" w14:textId="77777777" w:rsidR="00D16E0D" w:rsidRPr="00842C8A" w:rsidRDefault="00D16E0D" w:rsidP="00D16E0D">
            <w:pPr>
              <w:pStyle w:val="BodyText"/>
              <w:numPr>
                <w:ilvl w:val="0"/>
                <w:numId w:val="34"/>
              </w:numPr>
              <w:suppressAutoHyphens/>
              <w:overflowPunct/>
              <w:autoSpaceDE/>
              <w:autoSpaceDN/>
              <w:adjustRightInd/>
              <w:spacing w:after="0"/>
              <w:textAlignment w:val="auto"/>
              <w:rPr>
                <w:rFonts w:cs="Times"/>
                <w:szCs w:val="20"/>
                <w:lang w:eastAsia="zh-CN"/>
              </w:rPr>
            </w:pPr>
            <w:r w:rsidRPr="00842C8A">
              <w:rPr>
                <w:rFonts w:cs="Times"/>
                <w:szCs w:val="20"/>
                <w:lang w:eastAsia="zh-CN"/>
              </w:rPr>
              <w:t>RAN1 continues discussion on the at least following physical layer related aspects of cell DTX/DRX aspects</w:t>
            </w:r>
          </w:p>
          <w:p w14:paraId="5E687C48" w14:textId="77777777" w:rsidR="00D16E0D" w:rsidRPr="00842C8A" w:rsidRDefault="00D16E0D" w:rsidP="00D16E0D">
            <w:pPr>
              <w:pStyle w:val="ListParagraph"/>
              <w:numPr>
                <w:ilvl w:val="1"/>
                <w:numId w:val="34"/>
              </w:numPr>
              <w:suppressAutoHyphens/>
              <w:overflowPunct/>
              <w:autoSpaceDE/>
              <w:autoSpaceDN/>
              <w:adjustRightInd/>
              <w:spacing w:before="0" w:after="0"/>
              <w:contextualSpacing w:val="0"/>
              <w:jc w:val="both"/>
              <w:textAlignment w:val="auto"/>
              <w:rPr>
                <w:rFonts w:cs="Times"/>
                <w:lang w:eastAsia="zh-CN"/>
              </w:rPr>
            </w:pPr>
            <w:r w:rsidRPr="00842C8A">
              <w:rPr>
                <w:rFonts w:cs="Times"/>
                <w:lang w:eastAsia="zh-CN"/>
              </w:rPr>
              <w:t xml:space="preserve">physical layer signals/channels and procedures expected to be impacted during non-active periods of cell DTX/DRX </w:t>
            </w:r>
          </w:p>
          <w:p w14:paraId="6974BC82" w14:textId="77777777" w:rsidR="00D16E0D" w:rsidRPr="00842C8A" w:rsidRDefault="00D16E0D" w:rsidP="00D16E0D">
            <w:pPr>
              <w:pStyle w:val="ListParagraph"/>
              <w:numPr>
                <w:ilvl w:val="2"/>
                <w:numId w:val="34"/>
              </w:numPr>
              <w:suppressAutoHyphens/>
              <w:overflowPunct/>
              <w:autoSpaceDE/>
              <w:autoSpaceDN/>
              <w:adjustRightInd/>
              <w:spacing w:before="0" w:after="0"/>
              <w:contextualSpacing w:val="0"/>
              <w:jc w:val="both"/>
              <w:textAlignment w:val="auto"/>
              <w:rPr>
                <w:rFonts w:cs="Times"/>
                <w:lang w:eastAsia="zh-CN"/>
              </w:rPr>
            </w:pPr>
            <w:r w:rsidRPr="00842C8A">
              <w:rPr>
                <w:rFonts w:cs="Times"/>
                <w:lang w:eastAsia="zh-CN"/>
              </w:rPr>
              <w:t>consider impact to at least KPIs from the SI when physical layers/signals/channels are impacted by cell DTX/DRX</w:t>
            </w:r>
          </w:p>
          <w:p w14:paraId="3E70A5B6" w14:textId="77777777" w:rsidR="00D16E0D" w:rsidRDefault="00D16E0D" w:rsidP="00D16E0D">
            <w:pPr>
              <w:pStyle w:val="BodyText"/>
              <w:numPr>
                <w:ilvl w:val="0"/>
                <w:numId w:val="34"/>
              </w:numPr>
              <w:suppressAutoHyphens/>
              <w:overflowPunct/>
              <w:autoSpaceDE/>
              <w:autoSpaceDN/>
              <w:adjustRightInd/>
              <w:spacing w:after="0"/>
              <w:textAlignment w:val="auto"/>
              <w:rPr>
                <w:rFonts w:cs="Times"/>
                <w:szCs w:val="20"/>
                <w:lang w:eastAsia="zh-CN"/>
              </w:rPr>
            </w:pPr>
            <w:r w:rsidRPr="00842C8A">
              <w:rPr>
                <w:rFonts w:cs="Times"/>
                <w:szCs w:val="20"/>
                <w:lang w:eastAsia="zh-CN"/>
              </w:rPr>
              <w:t>Further discussions on other aspects are not precluded</w:t>
            </w:r>
          </w:p>
          <w:p w14:paraId="029212D5" w14:textId="77777777" w:rsidR="00D16E0D" w:rsidRDefault="00D16E0D" w:rsidP="00D16E0D">
            <w:pPr>
              <w:pStyle w:val="BodyText"/>
              <w:suppressAutoHyphens/>
              <w:overflowPunct/>
              <w:autoSpaceDE/>
              <w:autoSpaceDN/>
              <w:adjustRightInd/>
              <w:spacing w:after="0"/>
              <w:ind w:left="720"/>
              <w:textAlignment w:val="auto"/>
              <w:rPr>
                <w:rFonts w:cs="Times"/>
                <w:szCs w:val="20"/>
                <w:lang w:eastAsia="zh-CN"/>
              </w:rPr>
            </w:pPr>
          </w:p>
          <w:p w14:paraId="38E93571" w14:textId="77777777" w:rsidR="00D16E0D" w:rsidRPr="00096C58" w:rsidRDefault="00D16E0D" w:rsidP="00D16E0D">
            <w:pPr>
              <w:pStyle w:val="BodyText"/>
              <w:suppressAutoHyphens/>
              <w:spacing w:after="0"/>
              <w:rPr>
                <w:rFonts w:cs="Times"/>
                <w:szCs w:val="20"/>
                <w:highlight w:val="green"/>
                <w:lang w:eastAsia="zh-CN"/>
              </w:rPr>
            </w:pPr>
            <w:r w:rsidRPr="00096C58">
              <w:rPr>
                <w:rFonts w:cs="Times"/>
                <w:szCs w:val="20"/>
                <w:highlight w:val="green"/>
                <w:lang w:eastAsia="zh-CN"/>
              </w:rPr>
              <w:t>Agreement</w:t>
            </w:r>
          </w:p>
          <w:p w14:paraId="65B41581" w14:textId="77777777" w:rsidR="00D16E0D" w:rsidRPr="00962C6B" w:rsidRDefault="00D16E0D" w:rsidP="00D16E0D">
            <w:pPr>
              <w:pStyle w:val="BodyText"/>
              <w:spacing w:after="0"/>
              <w:rPr>
                <w:rFonts w:ascii="Times New Roman" w:hAnsi="Times New Roman"/>
                <w:szCs w:val="20"/>
                <w:lang w:eastAsia="zh-CN"/>
              </w:rPr>
            </w:pPr>
            <w:r w:rsidRPr="00962C6B">
              <w:rPr>
                <w:rFonts w:ascii="Times New Roman" w:hAnsi="Times New Roman"/>
                <w:szCs w:val="20"/>
                <w:lang w:eastAsia="zh-CN"/>
              </w:rPr>
              <w:t>At least the following candidate signals/channels for connected mode UEs</w:t>
            </w:r>
            <w:r w:rsidRPr="00962C6B">
              <w:rPr>
                <w:rFonts w:ascii="Times New Roman" w:eastAsia="Malgun Gothic" w:hAnsi="Times New Roman"/>
                <w:szCs w:val="20"/>
                <w:lang w:eastAsia="zh-CN"/>
              </w:rPr>
              <w:t>,</w:t>
            </w:r>
            <w:r w:rsidRPr="00962C6B">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8A9E475" w14:textId="77777777" w:rsidR="00D16E0D" w:rsidRPr="00962C6B" w:rsidRDefault="00D16E0D" w:rsidP="00D16E0D">
            <w:pPr>
              <w:pStyle w:val="BodyText"/>
              <w:numPr>
                <w:ilvl w:val="0"/>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DL</w:t>
            </w:r>
          </w:p>
          <w:p w14:paraId="38AE3A3D"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CSI-RS (including TRS)</w:t>
            </w:r>
          </w:p>
          <w:p w14:paraId="0EFD18EB"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PRS</w:t>
            </w:r>
          </w:p>
          <w:p w14:paraId="1EB1B249"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PDCCH scrambled with UE specific RNTI</w:t>
            </w:r>
          </w:p>
          <w:p w14:paraId="221155DD"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PDCCH in Type-3 CSS</w:t>
            </w:r>
          </w:p>
          <w:p w14:paraId="0E17D3BC"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SPS-PDSCH</w:t>
            </w:r>
          </w:p>
          <w:p w14:paraId="43227B9C" w14:textId="77777777" w:rsidR="00D16E0D" w:rsidRPr="00962C6B" w:rsidRDefault="00D16E0D" w:rsidP="00D16E0D">
            <w:pPr>
              <w:pStyle w:val="BodyText"/>
              <w:numPr>
                <w:ilvl w:val="0"/>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UL</w:t>
            </w:r>
          </w:p>
          <w:p w14:paraId="1CECDEE0"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SR</w:t>
            </w:r>
          </w:p>
          <w:p w14:paraId="462EEAA0"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CSI report</w:t>
            </w:r>
          </w:p>
          <w:p w14:paraId="10EBDF42"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SRS</w:t>
            </w:r>
          </w:p>
          <w:p w14:paraId="43E0A65E"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CG-PUSCH</w:t>
            </w:r>
          </w:p>
          <w:p w14:paraId="1C5B3141" w14:textId="77777777" w:rsidR="00D16E0D" w:rsidRPr="00962C6B" w:rsidRDefault="00D16E0D" w:rsidP="00D16E0D">
            <w:pPr>
              <w:pStyle w:val="BodyText"/>
              <w:suppressAutoHyphens/>
              <w:spacing w:after="0"/>
              <w:rPr>
                <w:rFonts w:cs="Times"/>
                <w:szCs w:val="20"/>
                <w:lang w:eastAsia="zh-CN"/>
              </w:rPr>
            </w:pPr>
            <w:r w:rsidRPr="00962C6B">
              <w:rPr>
                <w:rFonts w:ascii="Times New Roman" w:hAnsi="Times New Roman"/>
                <w:szCs w:val="20"/>
                <w:lang w:eastAsia="zh-CN"/>
              </w:rPr>
              <w:t>Other signals/channels are not precluded</w:t>
            </w:r>
          </w:p>
          <w:p w14:paraId="717D3A91" w14:textId="77777777" w:rsidR="00D16E0D" w:rsidRDefault="00D16E0D" w:rsidP="00D16E0D">
            <w:pPr>
              <w:spacing w:before="0" w:after="0"/>
              <w:rPr>
                <w:lang w:eastAsia="zh-CN"/>
              </w:rPr>
            </w:pPr>
          </w:p>
          <w:p w14:paraId="6C3CB01A" w14:textId="77777777" w:rsidR="00D16E0D" w:rsidRPr="00D50FD1" w:rsidRDefault="00D16E0D" w:rsidP="00D16E0D">
            <w:pPr>
              <w:spacing w:before="0" w:after="0"/>
              <w:rPr>
                <w:rFonts w:cs="Times"/>
                <w:b/>
                <w:bCs/>
                <w:highlight w:val="green"/>
                <w:lang w:eastAsia="x-none"/>
              </w:rPr>
            </w:pPr>
            <w:r w:rsidRPr="00D50FD1">
              <w:rPr>
                <w:rFonts w:cs="Times"/>
                <w:b/>
                <w:bCs/>
                <w:highlight w:val="green"/>
                <w:lang w:eastAsia="x-none"/>
              </w:rPr>
              <w:t>Agreement</w:t>
            </w:r>
          </w:p>
          <w:p w14:paraId="6F3CD725" w14:textId="77777777" w:rsidR="00D16E0D" w:rsidRPr="00D50FD1" w:rsidRDefault="00D16E0D" w:rsidP="00D16E0D">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0C169078"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58B0FFF8"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w:t>
            </w:r>
          </w:p>
          <w:p w14:paraId="1958A5A9"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PDCCH in USS</w:t>
            </w:r>
          </w:p>
          <w:p w14:paraId="78D812B1" w14:textId="77777777" w:rsidR="00D16E0D" w:rsidRPr="00D50FD1" w:rsidRDefault="00D16E0D" w:rsidP="00D16E0D">
            <w:pPr>
              <w:pStyle w:val="ListParagraph"/>
              <w:numPr>
                <w:ilvl w:val="2"/>
                <w:numId w:val="36"/>
              </w:numPr>
              <w:suppressAutoHyphens/>
              <w:autoSpaceDE/>
              <w:autoSpaceDN/>
              <w:adjustRightInd/>
              <w:spacing w:before="0" w:after="0"/>
              <w:contextualSpacing w:val="0"/>
              <w:jc w:val="both"/>
              <w:textAlignment w:val="auto"/>
              <w:rPr>
                <w:rFonts w:eastAsia="Malgun Gothic" w:cs="Times"/>
                <w:strike/>
              </w:rPr>
            </w:pPr>
            <w:r w:rsidRPr="00D50FD1">
              <w:rPr>
                <w:rFonts w:eastAsia="Malgun Gothic" w:cs="Times"/>
              </w:rPr>
              <w:t>UE behavior</w:t>
            </w:r>
            <w:r w:rsidRPr="00D50FD1">
              <w:rPr>
                <w:rFonts w:cs="Times"/>
                <w:lang w:eastAsia="zh-CN"/>
              </w:rPr>
              <w:t xml:space="preserve"> for retransmission</w:t>
            </w:r>
          </w:p>
          <w:p w14:paraId="14520963"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A3EE2D3"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PDCCH in Type-3 CSS</w:t>
            </w:r>
          </w:p>
          <w:p w14:paraId="4990738C" w14:textId="77777777" w:rsidR="00D16E0D" w:rsidRPr="00D50FD1" w:rsidRDefault="00D16E0D" w:rsidP="00D16E0D">
            <w:pPr>
              <w:pStyle w:val="ListParagraph"/>
              <w:numPr>
                <w:ilvl w:val="2"/>
                <w:numId w:val="36"/>
              </w:numPr>
              <w:suppressAutoHyphens/>
              <w:autoSpaceDE/>
              <w:autoSpaceDN/>
              <w:adjustRightInd/>
              <w:spacing w:before="0" w:after="0"/>
              <w:contextualSpacing w:val="0"/>
              <w:jc w:val="both"/>
              <w:textAlignment w:val="auto"/>
              <w:rPr>
                <w:rFonts w:eastAsia="Malgun Gothic" w:cs="Times"/>
                <w:strike/>
              </w:rPr>
            </w:pPr>
            <w:r w:rsidRPr="00D50FD1">
              <w:rPr>
                <w:rFonts w:eastAsia="Malgun Gothic" w:cs="Times"/>
              </w:rPr>
              <w:t>UE behavior</w:t>
            </w:r>
            <w:r w:rsidRPr="00D50FD1">
              <w:rPr>
                <w:rFonts w:cs="Times"/>
                <w:lang w:eastAsia="zh-CN"/>
              </w:rPr>
              <w:t xml:space="preserve"> for retransmission</w:t>
            </w:r>
          </w:p>
          <w:p w14:paraId="45AD92DB"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lastRenderedPageBreak/>
              <w:t>if some specific RNTI scrambled PDCCH in Type-3 CSS will be excluded from cell DTX operation</w:t>
            </w:r>
          </w:p>
          <w:p w14:paraId="2EE7C2F6"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PRS</w:t>
            </w:r>
          </w:p>
          <w:p w14:paraId="0C2F2452"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CSI-RS configured by measObjectNR (for RRM)</w:t>
            </w:r>
          </w:p>
          <w:p w14:paraId="0791262C"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CSI-RS associated with RadioLinkMonitoringConfig and BeamFailureDectection (for RLM and BFD)</w:t>
            </w:r>
          </w:p>
          <w:p w14:paraId="66722B4B"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 CSI-RS configured with trs-Info ‘true’ (for tracking)</w:t>
            </w:r>
          </w:p>
          <w:p w14:paraId="44F3B6C2"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Periodic/Semi-persistent CSI-RS (for BM)</w:t>
            </w:r>
          </w:p>
          <w:p w14:paraId="54B71A80"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0F807B2B"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F01CBDB"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12F662FC"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11400988" w14:textId="77777777" w:rsidR="00D16E0D" w:rsidRPr="00A6511F"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60BA71C8" w14:textId="77777777" w:rsidR="00D16E0D" w:rsidRDefault="00D16E0D" w:rsidP="00D16E0D">
            <w:pPr>
              <w:spacing w:before="0" w:after="0"/>
              <w:rPr>
                <w:rFonts w:cs="Times"/>
                <w:lang w:eastAsia="x-none"/>
              </w:rPr>
            </w:pPr>
          </w:p>
          <w:p w14:paraId="6BABFB84" w14:textId="77777777" w:rsidR="00D16E0D" w:rsidRPr="00DD5E1D" w:rsidRDefault="00D16E0D" w:rsidP="00D16E0D">
            <w:pPr>
              <w:spacing w:before="0" w:after="0"/>
              <w:rPr>
                <w:rFonts w:cs="Times"/>
                <w:b/>
                <w:highlight w:val="green"/>
                <w:lang w:eastAsia="x-none"/>
              </w:rPr>
            </w:pPr>
            <w:r w:rsidRPr="00DD5E1D">
              <w:rPr>
                <w:rFonts w:cs="Times"/>
                <w:b/>
                <w:highlight w:val="green"/>
                <w:lang w:eastAsia="x-none"/>
              </w:rPr>
              <w:t>Agreement</w:t>
            </w:r>
          </w:p>
          <w:p w14:paraId="3FDCEC71" w14:textId="77777777" w:rsidR="00D16E0D" w:rsidRPr="003D7A81" w:rsidRDefault="00D16E0D" w:rsidP="00D16E0D">
            <w:pPr>
              <w:pStyle w:val="BodyText"/>
              <w:suppressAutoHyphens/>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19677DB3"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324DFCEB"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74EC8262"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3052E097"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767EC569"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78685510"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559433D5"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3195574F"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49433EE0"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33CFF4A9"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4BE9D6B4" w14:textId="77777777" w:rsidR="00D16E0D" w:rsidRDefault="00D16E0D" w:rsidP="00D16E0D">
            <w:pPr>
              <w:spacing w:before="0" w:after="0"/>
              <w:rPr>
                <w:rFonts w:cs="Times"/>
                <w:lang w:eastAsia="x-none"/>
              </w:rPr>
            </w:pPr>
          </w:p>
          <w:p w14:paraId="64DE9307" w14:textId="77777777" w:rsidR="00D16E0D" w:rsidRPr="00DD5E1D" w:rsidRDefault="00D16E0D" w:rsidP="00D16E0D">
            <w:pPr>
              <w:spacing w:before="0" w:after="0"/>
              <w:rPr>
                <w:rFonts w:cs="Times"/>
                <w:b/>
                <w:highlight w:val="green"/>
                <w:lang w:eastAsia="x-none"/>
              </w:rPr>
            </w:pPr>
            <w:r w:rsidRPr="00DD5E1D">
              <w:rPr>
                <w:rFonts w:cs="Times"/>
                <w:b/>
                <w:highlight w:val="green"/>
                <w:lang w:eastAsia="x-none"/>
              </w:rPr>
              <w:t>Agreement</w:t>
            </w:r>
          </w:p>
          <w:p w14:paraId="49BB5300" w14:textId="77777777" w:rsidR="00D16E0D" w:rsidRDefault="00D16E0D" w:rsidP="00D16E0D">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26C1093"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76C4AE9E"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726BCDB8" w14:textId="77777777" w:rsidR="00D16E0D" w:rsidRDefault="00D16E0D" w:rsidP="00D16E0D">
            <w:pPr>
              <w:pStyle w:val="BodyText"/>
              <w:numPr>
                <w:ilvl w:val="1"/>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2CC00275"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5D2B0AA9" w14:textId="77777777" w:rsidR="00D16E0D" w:rsidRPr="0005568C" w:rsidRDefault="00D16E0D" w:rsidP="00D16E0D">
            <w:pPr>
              <w:pStyle w:val="BodyText"/>
              <w:numPr>
                <w:ilvl w:val="1"/>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5744CC29"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55927C6"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48579977"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3A74F75"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4A0248E" w14:textId="77777777" w:rsidR="00D16E0D" w:rsidRDefault="00D16E0D" w:rsidP="00D16E0D">
            <w:pPr>
              <w:spacing w:before="0" w:after="0"/>
            </w:pPr>
          </w:p>
          <w:p w14:paraId="2EA72864" w14:textId="77777777" w:rsidR="00D16E0D" w:rsidRPr="00A27944" w:rsidRDefault="00D16E0D" w:rsidP="00D16E0D">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5DC53EC5"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7305FF7A"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4826EB73"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182365A2"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20FEBCF0"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67A308CB"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74954A21" w14:textId="77777777" w:rsidR="00D16E0D" w:rsidRDefault="00D16E0D" w:rsidP="00D16E0D">
            <w:pPr>
              <w:spacing w:before="0" w:after="0"/>
              <w:rPr>
                <w:rFonts w:cs="Times"/>
                <w:lang w:eastAsia="x-none"/>
              </w:rPr>
            </w:pPr>
          </w:p>
          <w:p w14:paraId="1E49D3E5" w14:textId="77777777" w:rsidR="00D16E0D" w:rsidRPr="00002D0A" w:rsidRDefault="00D16E0D" w:rsidP="00D16E0D">
            <w:pPr>
              <w:spacing w:before="0" w:after="0"/>
              <w:rPr>
                <w:rFonts w:cs="Times"/>
                <w:b/>
                <w:bCs/>
                <w:highlight w:val="green"/>
                <w:lang w:eastAsia="x-none"/>
              </w:rPr>
            </w:pPr>
            <w:r w:rsidRPr="00002D0A">
              <w:rPr>
                <w:rFonts w:cs="Times"/>
                <w:b/>
                <w:bCs/>
                <w:highlight w:val="green"/>
                <w:lang w:eastAsia="x-none"/>
              </w:rPr>
              <w:t>Agreement</w:t>
            </w:r>
          </w:p>
          <w:p w14:paraId="1152AE11" w14:textId="77777777" w:rsidR="00D16E0D" w:rsidRDefault="00D16E0D" w:rsidP="00D16E0D">
            <w:pPr>
              <w:spacing w:before="0" w:after="0"/>
              <w:rPr>
                <w:rFonts w:cs="Times"/>
                <w:lang w:eastAsia="x-none"/>
              </w:rPr>
            </w:pPr>
            <w:r>
              <w:rPr>
                <w:rFonts w:cs="Times"/>
                <w:lang w:eastAsia="x-none"/>
              </w:rPr>
              <w:t>For PDDCH monitoring, further work on Rel-18 NES in RAN1 is to follow the RAN2 agreement below:</w:t>
            </w:r>
          </w:p>
          <w:p w14:paraId="2BEC8CA8" w14:textId="77777777" w:rsidR="00D16E0D" w:rsidRPr="007464CC" w:rsidRDefault="00D16E0D" w:rsidP="00D16E0D">
            <w:pPr>
              <w:pStyle w:val="BodyText"/>
              <w:spacing w:after="0"/>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CDCD1A3" w14:textId="77777777" w:rsidR="00D16E0D" w:rsidRDefault="00D16E0D" w:rsidP="00D16E0D">
            <w:pPr>
              <w:spacing w:before="0" w:after="0"/>
              <w:rPr>
                <w:rFonts w:cs="Times"/>
                <w:lang w:eastAsia="x-none"/>
              </w:rPr>
            </w:pPr>
          </w:p>
          <w:p w14:paraId="2E63346E" w14:textId="77777777" w:rsidR="00D16E0D" w:rsidRPr="0058023D" w:rsidRDefault="00D16E0D" w:rsidP="00D16E0D">
            <w:pPr>
              <w:spacing w:before="0" w:after="0"/>
              <w:rPr>
                <w:rFonts w:cs="Times"/>
                <w:b/>
                <w:bCs/>
                <w:highlight w:val="darkYellow"/>
                <w:lang w:eastAsia="x-none"/>
              </w:rPr>
            </w:pPr>
            <w:r w:rsidRPr="0058023D">
              <w:rPr>
                <w:rFonts w:cs="Times"/>
                <w:b/>
                <w:bCs/>
                <w:highlight w:val="darkYellow"/>
                <w:lang w:eastAsia="x-none"/>
              </w:rPr>
              <w:t>Working Assumption</w:t>
            </w:r>
          </w:p>
          <w:p w14:paraId="2EDF2E1D" w14:textId="77777777" w:rsidR="00D16E0D" w:rsidRPr="00FE690B" w:rsidRDefault="00D16E0D" w:rsidP="00D16E0D">
            <w:pPr>
              <w:pStyle w:val="BodyText"/>
              <w:numPr>
                <w:ilvl w:val="0"/>
                <w:numId w:val="37"/>
              </w:numPr>
              <w:suppressAutoHyphens/>
              <w:overflowPunct/>
              <w:autoSpaceDE/>
              <w:autoSpaceDN/>
              <w:adjustRightInd/>
              <w:spacing w:after="0"/>
              <w:textAlignment w:val="auto"/>
              <w:rPr>
                <w:rFonts w:ascii="Times New Roman" w:hAnsi="Times New Roman"/>
                <w:szCs w:val="20"/>
                <w:lang w:eastAsia="zh-CN"/>
              </w:rPr>
            </w:pPr>
            <w:r>
              <w:rPr>
                <w:rFonts w:ascii="Times New Roman" w:eastAsia="Malgun Gothic" w:hAnsi="Times New Roman"/>
                <w:szCs w:val="20"/>
                <w:lang w:eastAsia="ko-KR"/>
              </w:rPr>
              <w:lastRenderedPageBreak/>
              <w:t>Support of L1 signaling at least for activation/deactivation of a cell DTX and/or DRX configuration is feasible (e.g., in terms of enabling/disenabling the feature) from RAN1 perspective.</w:t>
            </w:r>
          </w:p>
          <w:p w14:paraId="42F8D352" w14:textId="77777777" w:rsidR="00D16E0D" w:rsidRDefault="00D16E0D" w:rsidP="00D16E0D">
            <w:pPr>
              <w:pStyle w:val="ListParagraph"/>
              <w:numPr>
                <w:ilvl w:val="1"/>
                <w:numId w:val="37"/>
              </w:numPr>
              <w:suppressAutoHyphens/>
              <w:autoSpaceDE/>
              <w:autoSpaceDN/>
              <w:adjustRightInd/>
              <w:spacing w:before="0" w:after="0"/>
              <w:contextualSpacing w:val="0"/>
              <w:jc w:val="both"/>
              <w:textAlignment w:val="auto"/>
              <w:rPr>
                <w:color w:val="C00000"/>
                <w:u w:val="single"/>
                <w:lang w:eastAsia="zh-CN"/>
              </w:rPr>
            </w:pPr>
            <w:r w:rsidRPr="00FE690B">
              <w:rPr>
                <w:color w:val="C00000"/>
                <w:u w:val="single"/>
                <w:lang w:eastAsia="zh-CN"/>
              </w:rPr>
              <w:t>This does not imply that L1 activation/deactivation is supported in Rel-18</w:t>
            </w:r>
            <w:r>
              <w:rPr>
                <w:color w:val="C00000"/>
                <w:u w:val="single"/>
                <w:lang w:eastAsia="zh-CN"/>
              </w:rPr>
              <w:t>\</w:t>
            </w:r>
          </w:p>
          <w:p w14:paraId="2F358158" w14:textId="77777777" w:rsidR="00D16E0D" w:rsidRDefault="00D16E0D" w:rsidP="00D16E0D">
            <w:pPr>
              <w:overflowPunct/>
              <w:autoSpaceDE/>
              <w:autoSpaceDN/>
              <w:adjustRightInd/>
              <w:spacing w:before="0" w:after="180"/>
              <w:textAlignment w:val="auto"/>
              <w:rPr>
                <w:color w:val="C00000"/>
                <w:u w:val="single"/>
                <w:lang w:eastAsia="zh-CN"/>
              </w:rPr>
            </w:pPr>
            <w:r>
              <w:rPr>
                <w:color w:val="C00000"/>
                <w:u w:val="single"/>
                <w:lang w:eastAsia="zh-CN"/>
              </w:rPr>
              <w:t>Note: Reliability, overhead, and benefits are FFS</w:t>
            </w:r>
          </w:p>
          <w:p w14:paraId="48FD99FF" w14:textId="77777777" w:rsidR="00544CB3" w:rsidRDefault="00544CB3" w:rsidP="00C33D3B">
            <w:pPr>
              <w:rPr>
                <w:rFonts w:cs="Times"/>
                <w:b/>
                <w:bCs/>
                <w:highlight w:val="green"/>
                <w:lang w:eastAsia="x-none"/>
              </w:rPr>
            </w:pPr>
          </w:p>
          <w:p w14:paraId="45182203" w14:textId="35318D11" w:rsidR="00C33D3B" w:rsidRDefault="00C33D3B" w:rsidP="00C33D3B">
            <w:pPr>
              <w:rPr>
                <w:rFonts w:cs="Times"/>
                <w:b/>
                <w:bCs/>
                <w:highlight w:val="green"/>
                <w:lang w:eastAsia="x-none"/>
              </w:rPr>
            </w:pPr>
            <w:r>
              <w:rPr>
                <w:rFonts w:cs="Times"/>
                <w:b/>
                <w:bCs/>
                <w:highlight w:val="green"/>
                <w:lang w:eastAsia="x-none"/>
              </w:rPr>
              <w:t>Agreement</w:t>
            </w:r>
          </w:p>
          <w:p w14:paraId="49DDB816" w14:textId="77777777" w:rsidR="00C33D3B" w:rsidRDefault="00C33D3B" w:rsidP="00C33D3B">
            <w:pPr>
              <w:pStyle w:val="BodyText"/>
              <w:suppressAutoHyphens/>
              <w:spacing w:after="0"/>
              <w:rPr>
                <w:rFonts w:cs="Times"/>
                <w:szCs w:val="20"/>
                <w:lang w:eastAsia="zh-CN"/>
              </w:rPr>
            </w:pPr>
            <w:r>
              <w:rPr>
                <w:rFonts w:cs="Times"/>
                <w:szCs w:val="20"/>
                <w:lang w:eastAsia="zh-CN"/>
              </w:rPr>
              <w:t xml:space="preserve">DCI format 2_X, for activation and deactivation of cell DTX and DRX configuration, </w:t>
            </w:r>
          </w:p>
          <w:p w14:paraId="59EC0C84"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 xml:space="preserve">at least includes following fields, </w:t>
            </w:r>
          </w:p>
          <w:p w14:paraId="4FA90CB4" w14:textId="77777777" w:rsidR="00C33D3B" w:rsidRDefault="00C33D3B" w:rsidP="00C33D3B">
            <w:pPr>
              <w:pStyle w:val="BodyText"/>
              <w:numPr>
                <w:ilvl w:val="1"/>
                <w:numId w:val="41"/>
              </w:numPr>
              <w:suppressAutoHyphens/>
              <w:overflowPunct/>
              <w:autoSpaceDE/>
              <w:autoSpaceDN/>
              <w:adjustRightInd/>
              <w:spacing w:after="0"/>
              <w:textAlignment w:val="auto"/>
              <w:rPr>
                <w:rFonts w:cs="Times"/>
                <w:szCs w:val="20"/>
                <w:lang w:eastAsia="zh-CN"/>
              </w:rPr>
            </w:pPr>
            <w:r>
              <w:rPr>
                <w:rFonts w:cs="Times"/>
                <w:szCs w:val="20"/>
                <w:lang w:eastAsia="zh-CN"/>
              </w:rPr>
              <w:t xml:space="preserve">N information block field(s), </w:t>
            </w:r>
          </w:p>
          <w:p w14:paraId="23592CAF" w14:textId="77777777" w:rsidR="00C33D3B" w:rsidRDefault="00C33D3B" w:rsidP="00C33D3B">
            <w:pPr>
              <w:pStyle w:val="BodyText"/>
              <w:numPr>
                <w:ilvl w:val="1"/>
                <w:numId w:val="41"/>
              </w:numPr>
              <w:suppressAutoHyphens/>
              <w:overflowPunct/>
              <w:autoSpaceDE/>
              <w:autoSpaceDN/>
              <w:adjustRightInd/>
              <w:spacing w:after="0"/>
              <w:textAlignment w:val="auto"/>
              <w:rPr>
                <w:rFonts w:cs="Times"/>
                <w:szCs w:val="20"/>
                <w:lang w:eastAsia="zh-CN"/>
              </w:rPr>
            </w:pPr>
            <w:r>
              <w:rPr>
                <w:rFonts w:cs="Times"/>
                <w:szCs w:val="20"/>
                <w:lang w:eastAsia="zh-CN"/>
              </w:rPr>
              <w:t>Spare/reserved padding bits to match the size configured for DCI 2_X (if needed)</w:t>
            </w:r>
          </w:p>
          <w:p w14:paraId="2F140081"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payload size is configurable and within the bounds set by existing RAN1 specification</w:t>
            </w:r>
          </w:p>
          <w:p w14:paraId="2D6420EB"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754F98DB"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for serving cell configured with SUL, the same bit is applicable for both NUL and SUL</w:t>
            </w:r>
          </w:p>
          <w:p w14:paraId="09A80053" w14:textId="77777777" w:rsidR="00C33D3B" w:rsidRDefault="00C33D3B" w:rsidP="00C33D3B">
            <w:pPr>
              <w:rPr>
                <w:rFonts w:cs="Times"/>
                <w:lang w:eastAsia="zh-CN"/>
              </w:rPr>
            </w:pPr>
            <w:r>
              <w:rPr>
                <w:rFonts w:cs="Times"/>
                <w:lang w:eastAsia="zh-CN"/>
              </w:rPr>
              <w:t>Above applies at least for sTRP case.</w:t>
            </w:r>
          </w:p>
          <w:p w14:paraId="4AD0EFA0" w14:textId="77777777" w:rsidR="00C33D3B" w:rsidRDefault="00C33D3B" w:rsidP="00C33D3B">
            <w:pPr>
              <w:rPr>
                <w:b/>
                <w:bCs/>
                <w:highlight w:val="green"/>
                <w:lang w:eastAsia="x-none"/>
              </w:rPr>
            </w:pPr>
            <w:r>
              <w:rPr>
                <w:b/>
                <w:bCs/>
                <w:highlight w:val="green"/>
                <w:lang w:eastAsia="x-none"/>
              </w:rPr>
              <w:t>Agreement</w:t>
            </w:r>
          </w:p>
          <w:p w14:paraId="4C85B4C0"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40740B9B" w14:textId="77777777" w:rsidR="00C33D3B" w:rsidRDefault="00C33D3B" w:rsidP="00C33D3B">
            <w:pPr>
              <w:pStyle w:val="BodyText"/>
              <w:numPr>
                <w:ilvl w:val="0"/>
                <w:numId w:val="42"/>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3EEE1BB1" w14:textId="77777777" w:rsidR="00C33D3B" w:rsidRDefault="00C33D3B" w:rsidP="00C33D3B">
            <w:pPr>
              <w:pStyle w:val="BodyText"/>
              <w:numPr>
                <w:ilvl w:val="1"/>
                <w:numId w:val="42"/>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FA91BBC" w14:textId="77777777" w:rsidR="00C33D3B" w:rsidRDefault="00C33D3B" w:rsidP="00C33D3B">
            <w:pPr>
              <w:rPr>
                <w:rFonts w:ascii="Times" w:hAnsi="Times"/>
                <w:szCs w:val="24"/>
                <w:lang w:eastAsia="x-none"/>
              </w:rPr>
            </w:pPr>
            <w:r>
              <w:rPr>
                <w:lang w:eastAsia="x-none"/>
              </w:rPr>
              <w:t>Above does not imply that multiple DTX/DRX patterns is not supported.</w:t>
            </w:r>
          </w:p>
          <w:p w14:paraId="18170276" w14:textId="77777777" w:rsidR="00C33D3B" w:rsidRDefault="00C33D3B" w:rsidP="00C33D3B">
            <w:pPr>
              <w:rPr>
                <w:b/>
                <w:bCs/>
                <w:highlight w:val="green"/>
                <w:lang w:eastAsia="x-none"/>
              </w:rPr>
            </w:pPr>
            <w:r>
              <w:rPr>
                <w:b/>
                <w:bCs/>
                <w:highlight w:val="green"/>
                <w:lang w:eastAsia="x-none"/>
              </w:rPr>
              <w:t>Agreement</w:t>
            </w:r>
          </w:p>
          <w:p w14:paraId="45C622C9" w14:textId="77777777" w:rsidR="00C33D3B" w:rsidRDefault="00C33D3B" w:rsidP="00C33D3B">
            <w:pPr>
              <w:pStyle w:val="BodyText"/>
              <w:suppressAutoHyphens/>
              <w:spacing w:after="0" w:line="252" w:lineRule="auto"/>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4A9D5890" w14:textId="77777777" w:rsidR="00C33D3B" w:rsidRDefault="00C33D3B" w:rsidP="00C33D3B">
            <w:pPr>
              <w:rPr>
                <w:b/>
                <w:bCs/>
                <w:highlight w:val="green"/>
                <w:lang w:eastAsia="x-none"/>
              </w:rPr>
            </w:pPr>
            <w:r>
              <w:rPr>
                <w:b/>
                <w:bCs/>
                <w:highlight w:val="green"/>
                <w:lang w:eastAsia="x-none"/>
              </w:rPr>
              <w:t>Agreement</w:t>
            </w:r>
          </w:p>
          <w:p w14:paraId="115B7AC3" w14:textId="77777777" w:rsidR="00C33D3B" w:rsidRDefault="00C33D3B" w:rsidP="00C33D3B">
            <w:pPr>
              <w:pStyle w:val="BodyText"/>
              <w:tabs>
                <w:tab w:val="left" w:pos="1480"/>
              </w:tabs>
              <w:suppressAutoHyphen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D813446" w14:textId="77777777" w:rsidR="00C33D3B" w:rsidRDefault="00C33D3B" w:rsidP="00C33D3B">
            <w:pPr>
              <w:pStyle w:val="BodyText"/>
              <w:numPr>
                <w:ilvl w:val="0"/>
                <w:numId w:val="42"/>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UE monitor DCI format 2_X in one serving cell</w:t>
            </w:r>
          </w:p>
          <w:p w14:paraId="25E3DA20" w14:textId="77777777" w:rsidR="00C33D3B" w:rsidRDefault="00C33D3B" w:rsidP="00C33D3B">
            <w:pPr>
              <w:rPr>
                <w:b/>
                <w:bCs/>
                <w:highlight w:val="green"/>
                <w:lang w:eastAsia="x-none"/>
              </w:rPr>
            </w:pPr>
            <w:r>
              <w:rPr>
                <w:b/>
                <w:bCs/>
                <w:highlight w:val="green"/>
                <w:lang w:eastAsia="x-none"/>
              </w:rPr>
              <w:t>Agreement</w:t>
            </w:r>
          </w:p>
          <w:p w14:paraId="3133C003"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7E4D1C87" w14:textId="77777777" w:rsidR="00C33D3B" w:rsidRDefault="00C33D3B" w:rsidP="00C33D3B">
            <w:pPr>
              <w:rPr>
                <w:b/>
                <w:bCs/>
                <w:highlight w:val="green"/>
                <w:lang w:eastAsia="x-none"/>
              </w:rPr>
            </w:pPr>
            <w:r>
              <w:rPr>
                <w:b/>
                <w:bCs/>
                <w:highlight w:val="green"/>
                <w:lang w:eastAsia="x-none"/>
              </w:rPr>
              <w:t>Agreement</w:t>
            </w:r>
          </w:p>
          <w:p w14:paraId="6F4C5975" w14:textId="77777777" w:rsidR="00C33D3B" w:rsidRDefault="00C33D3B" w:rsidP="00C33D3B">
            <w:pPr>
              <w:pStyle w:val="BodyText"/>
              <w:suppressAutoHyphens/>
              <w:spacing w:after="0" w:line="252" w:lineRule="auto"/>
              <w:rPr>
                <w:rFonts w:ascii="Times New Roman" w:hAnsi="Times New Roman"/>
                <w:szCs w:val="20"/>
                <w:lang w:eastAsia="zh-CN"/>
              </w:rPr>
            </w:pPr>
            <w:r>
              <w:rPr>
                <w:szCs w:val="20"/>
              </w:rPr>
              <w:t>DCI format 2_X is monitored in the common search space</w:t>
            </w:r>
          </w:p>
          <w:p w14:paraId="5F10C56E" w14:textId="77777777" w:rsidR="00C33D3B" w:rsidRDefault="00C33D3B" w:rsidP="00C33D3B">
            <w:pPr>
              <w:pStyle w:val="BodyText"/>
              <w:suppressAutoHyphens/>
              <w:spacing w:after="0" w:line="252" w:lineRule="auto"/>
              <w:rPr>
                <w:rFonts w:ascii="Times New Roman" w:hAnsi="Times New Roman"/>
                <w:szCs w:val="20"/>
                <w:lang w:eastAsia="zh-CN"/>
              </w:rPr>
            </w:pPr>
            <w:r>
              <w:rPr>
                <w:szCs w:val="20"/>
              </w:rPr>
              <w:t>Note: Search space set configuration for DCI format 2_X is separately provided by higher layers</w:t>
            </w:r>
          </w:p>
          <w:p w14:paraId="4FB11C48" w14:textId="77777777" w:rsidR="00C33D3B" w:rsidRDefault="00C33D3B" w:rsidP="00C33D3B">
            <w:pPr>
              <w:rPr>
                <w:b/>
                <w:bCs/>
                <w:highlight w:val="green"/>
                <w:lang w:eastAsia="x-none"/>
              </w:rPr>
            </w:pPr>
            <w:r>
              <w:rPr>
                <w:b/>
                <w:bCs/>
                <w:highlight w:val="green"/>
                <w:lang w:eastAsia="x-none"/>
              </w:rPr>
              <w:t>Agreement</w:t>
            </w:r>
          </w:p>
          <w:p w14:paraId="5896E054" w14:textId="77777777" w:rsidR="00C33D3B" w:rsidRDefault="00C33D3B" w:rsidP="00C33D3B">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2F28DF1E" w14:textId="77777777" w:rsidR="00C33D3B" w:rsidRDefault="00C33D3B" w:rsidP="00C33D3B">
            <w:pPr>
              <w:pStyle w:val="ListParagraph"/>
              <w:numPr>
                <w:ilvl w:val="0"/>
                <w:numId w:val="43"/>
              </w:numPr>
              <w:suppressAutoHyphens/>
              <w:autoSpaceDE/>
              <w:autoSpaceDN/>
              <w:adjustRightInd/>
              <w:spacing w:before="0" w:after="0"/>
              <w:contextualSpacing w:val="0"/>
              <w:textAlignment w:val="auto"/>
              <w:rPr>
                <w:rFonts w:ascii="Times" w:eastAsia="Batang" w:hAnsi="Times"/>
                <w:lang w:eastAsia="x-none"/>
              </w:rPr>
            </w:pPr>
            <w:r>
              <w:t>search space set configuration with new DCI format 2_X</w:t>
            </w:r>
          </w:p>
          <w:p w14:paraId="4E044B41" w14:textId="77777777" w:rsidR="00C33D3B" w:rsidRDefault="00C33D3B" w:rsidP="00C33D3B">
            <w:pPr>
              <w:pStyle w:val="ListParagraph"/>
              <w:numPr>
                <w:ilvl w:val="0"/>
                <w:numId w:val="43"/>
              </w:numPr>
              <w:suppressAutoHyphens/>
              <w:autoSpaceDE/>
              <w:autoSpaceDN/>
              <w:adjustRightInd/>
              <w:spacing w:before="0" w:after="0"/>
              <w:contextualSpacing w:val="0"/>
              <w:textAlignment w:val="auto"/>
            </w:pPr>
            <w:r>
              <w:t>DCI size for new DCI format 2_X</w:t>
            </w:r>
          </w:p>
          <w:p w14:paraId="5400EC39" w14:textId="77777777" w:rsidR="00C33D3B" w:rsidRDefault="00C33D3B" w:rsidP="00C33D3B">
            <w:pPr>
              <w:rPr>
                <w:b/>
                <w:bCs/>
                <w:highlight w:val="green"/>
                <w:lang w:eastAsia="x-none"/>
              </w:rPr>
            </w:pPr>
            <w:r>
              <w:rPr>
                <w:b/>
                <w:bCs/>
                <w:highlight w:val="green"/>
                <w:lang w:eastAsia="x-none"/>
              </w:rPr>
              <w:t>Agreement</w:t>
            </w:r>
          </w:p>
          <w:p w14:paraId="42732DE2" w14:textId="77777777" w:rsidR="00C33D3B" w:rsidRDefault="00C33D3B" w:rsidP="00C33D3B">
            <w:pPr>
              <w:pStyle w:val="BodyText"/>
              <w:numPr>
                <w:ilvl w:val="0"/>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57B41583" w14:textId="77777777" w:rsidR="00C33D3B" w:rsidRDefault="00C33D3B" w:rsidP="00C33D3B">
            <w:pPr>
              <w:pStyle w:val="BodyText"/>
              <w:numPr>
                <w:ilvl w:val="1"/>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32AA1756" w14:textId="77777777" w:rsidR="00C33D3B" w:rsidRDefault="00C33D3B" w:rsidP="00C33D3B">
            <w:pPr>
              <w:pStyle w:val="BodyText"/>
              <w:numPr>
                <w:ilvl w:val="2"/>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24E026D" w14:textId="77777777" w:rsidR="00C33D3B" w:rsidRDefault="00C33D3B" w:rsidP="00C33D3B">
            <w:pPr>
              <w:pStyle w:val="BodyText"/>
              <w:numPr>
                <w:ilvl w:val="3"/>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45BFF4AD" w14:textId="77777777" w:rsidR="00C33D3B" w:rsidRDefault="00C33D3B" w:rsidP="00C33D3B">
            <w:pPr>
              <w:pStyle w:val="BodyText"/>
              <w:numPr>
                <w:ilvl w:val="3"/>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701A6BF5" w14:textId="77777777" w:rsidR="00C33D3B" w:rsidRDefault="00C33D3B" w:rsidP="00C33D3B">
            <w:pPr>
              <w:pStyle w:val="BodyText"/>
              <w:numPr>
                <w:ilvl w:val="2"/>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40AC9169" w14:textId="77777777" w:rsidR="00C33D3B" w:rsidRDefault="00C33D3B" w:rsidP="00C33D3B">
            <w:pPr>
              <w:pStyle w:val="BodyText"/>
              <w:numPr>
                <w:ilvl w:val="1"/>
                <w:numId w:val="42"/>
              </w:numPr>
              <w:suppressAutoHyphens/>
              <w:overflowPunct/>
              <w:autoSpaceDE/>
              <w:autoSpaceDN/>
              <w:adjustRightInd/>
              <w:spacing w:after="0" w:line="252" w:lineRule="auto"/>
              <w:jc w:val="left"/>
              <w:textAlignment w:val="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112F045C" w14:textId="77777777" w:rsidR="00C33D3B" w:rsidRDefault="00C33D3B" w:rsidP="00C33D3B">
            <w:pPr>
              <w:rPr>
                <w:b/>
                <w:bCs/>
                <w:highlight w:val="green"/>
                <w:lang w:eastAsia="x-none"/>
              </w:rPr>
            </w:pPr>
            <w:r>
              <w:rPr>
                <w:b/>
                <w:bCs/>
                <w:highlight w:val="green"/>
                <w:lang w:eastAsia="x-none"/>
              </w:rPr>
              <w:t>Agreement</w:t>
            </w:r>
          </w:p>
          <w:p w14:paraId="53C6EF8C" w14:textId="77777777" w:rsidR="00C33D3B" w:rsidRDefault="00C33D3B" w:rsidP="00C33D3B">
            <w:r>
              <w:t>For each serving cell configured with L1 signaling based activation/deactivation of cell DTX and/or cell DRX configuration, starting bit position of an information block of DCI format 2_X is provided by UE specific higher layer signaling.</w:t>
            </w:r>
          </w:p>
          <w:p w14:paraId="75880D6D" w14:textId="77777777" w:rsidR="00C33D3B" w:rsidRDefault="00C33D3B" w:rsidP="00C33D3B">
            <w:pPr>
              <w:rPr>
                <w:b/>
                <w:bCs/>
                <w:szCs w:val="24"/>
                <w:highlight w:val="green"/>
                <w:lang w:eastAsia="x-none"/>
              </w:rPr>
            </w:pPr>
            <w:r>
              <w:rPr>
                <w:b/>
                <w:bCs/>
                <w:highlight w:val="green"/>
                <w:lang w:eastAsia="x-none"/>
              </w:rPr>
              <w:t>Agreement</w:t>
            </w:r>
          </w:p>
          <w:p w14:paraId="7F77FC70" w14:textId="77777777" w:rsidR="00C33D3B" w:rsidRDefault="00C33D3B" w:rsidP="00C33D3B">
            <w:pPr>
              <w:pStyle w:val="BodyText"/>
              <w:numPr>
                <w:ilvl w:val="0"/>
                <w:numId w:val="44"/>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391C5FFB" w14:textId="77777777" w:rsidR="00C33D3B" w:rsidRDefault="00C33D3B" w:rsidP="00C33D3B">
            <w:pPr>
              <w:pStyle w:val="BodyText"/>
              <w:numPr>
                <w:ilvl w:val="0"/>
                <w:numId w:val="44"/>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109AED70" w14:textId="77777777" w:rsidR="00C33D3B" w:rsidRDefault="00C33D3B" w:rsidP="00C33D3B">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C33D3B" w14:paraId="6D662BA6"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22939F95"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tcBorders>
                    <w:top w:val="single" w:sz="4" w:space="0" w:color="A5A5A5"/>
                    <w:left w:val="single" w:sz="4" w:space="0" w:color="A5A5A5"/>
                    <w:bottom w:val="single" w:sz="4" w:space="0" w:color="A5A5A5"/>
                    <w:right w:val="single" w:sz="4" w:space="0" w:color="A5A5A5"/>
                  </w:tcBorders>
                  <w:hideMark/>
                </w:tcPr>
                <w:p w14:paraId="145DCBF5"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C33D3B" w14:paraId="1D9D18C1" w14:textId="77777777" w:rsidTr="00C33D3B">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03A5819C"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tcBorders>
                    <w:top w:val="single" w:sz="4" w:space="0" w:color="A5A5A5"/>
                    <w:left w:val="single" w:sz="4" w:space="0" w:color="A5A5A5"/>
                    <w:bottom w:val="single" w:sz="4" w:space="0" w:color="A5A5A5"/>
                    <w:right w:val="single" w:sz="4" w:space="0" w:color="A5A5A5"/>
                  </w:tcBorders>
                  <w:hideMark/>
                </w:tcPr>
                <w:p w14:paraId="7F69EC59"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C33D3B" w14:paraId="41EF74E3"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2ECB78DC"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tcBorders>
                    <w:top w:val="single" w:sz="4" w:space="0" w:color="A5A5A5"/>
                    <w:left w:val="single" w:sz="4" w:space="0" w:color="A5A5A5"/>
                    <w:bottom w:val="single" w:sz="4" w:space="0" w:color="A5A5A5"/>
                    <w:right w:val="single" w:sz="4" w:space="0" w:color="A5A5A5"/>
                  </w:tcBorders>
                  <w:hideMark/>
                </w:tcPr>
                <w:p w14:paraId="4EE8541B"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C33D3B" w14:paraId="74ECFA41"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1A640395"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tcBorders>
                    <w:top w:val="single" w:sz="4" w:space="0" w:color="A5A5A5"/>
                    <w:left w:val="single" w:sz="4" w:space="0" w:color="A5A5A5"/>
                    <w:bottom w:val="single" w:sz="4" w:space="0" w:color="A5A5A5"/>
                    <w:right w:val="single" w:sz="4" w:space="0" w:color="A5A5A5"/>
                  </w:tcBorders>
                  <w:hideMark/>
                </w:tcPr>
                <w:p w14:paraId="09EA19D0"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C33D3B" w14:paraId="6B74B07E" w14:textId="77777777" w:rsidTr="00C33D3B">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42498A92"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tcBorders>
                    <w:top w:val="single" w:sz="4" w:space="0" w:color="A5A5A5"/>
                    <w:left w:val="single" w:sz="4" w:space="0" w:color="A5A5A5"/>
                    <w:bottom w:val="single" w:sz="4" w:space="0" w:color="A5A5A5"/>
                    <w:right w:val="single" w:sz="4" w:space="0" w:color="A5A5A5"/>
                  </w:tcBorders>
                  <w:hideMark/>
                </w:tcPr>
                <w:p w14:paraId="1A55DFBA"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C33D3B" w14:paraId="4CCF015B"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76A3CE60"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tcBorders>
                    <w:top w:val="single" w:sz="4" w:space="0" w:color="A5A5A5"/>
                    <w:left w:val="single" w:sz="4" w:space="0" w:color="A5A5A5"/>
                    <w:bottom w:val="single" w:sz="4" w:space="0" w:color="A5A5A5"/>
                    <w:right w:val="single" w:sz="4" w:space="0" w:color="A5A5A5"/>
                  </w:tcBorders>
                  <w:hideMark/>
                </w:tcPr>
                <w:p w14:paraId="05313BC7"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C33D3B" w14:paraId="29E58D84"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3C73E583"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tcBorders>
                    <w:top w:val="single" w:sz="4" w:space="0" w:color="A5A5A5"/>
                    <w:left w:val="single" w:sz="4" w:space="0" w:color="A5A5A5"/>
                    <w:bottom w:val="single" w:sz="4" w:space="0" w:color="A5A5A5"/>
                    <w:right w:val="single" w:sz="4" w:space="0" w:color="A5A5A5"/>
                  </w:tcBorders>
                  <w:hideMark/>
                </w:tcPr>
                <w:p w14:paraId="4538AA2E"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5AB723AA" w14:textId="77777777" w:rsidR="00C33D3B" w:rsidRDefault="00C33D3B" w:rsidP="00C33D3B">
            <w:pPr>
              <w:rPr>
                <w:b/>
                <w:bCs/>
                <w:highlight w:val="green"/>
                <w:lang w:eastAsia="x-none"/>
              </w:rPr>
            </w:pPr>
            <w:r>
              <w:rPr>
                <w:b/>
                <w:bCs/>
                <w:highlight w:val="green"/>
                <w:lang w:eastAsia="x-none"/>
              </w:rPr>
              <w:t>Agreement</w:t>
            </w:r>
          </w:p>
          <w:p w14:paraId="3EE0196F" w14:textId="77777777" w:rsidR="00C33D3B" w:rsidRDefault="00C33D3B" w:rsidP="00C33D3B">
            <w:pPr>
              <w:pStyle w:val="BodyText"/>
              <w:suppressAutoHyphens/>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363C87A6" w14:textId="77777777" w:rsidR="00C33D3B" w:rsidRDefault="00C33D3B" w:rsidP="00C33D3B">
            <w:pPr>
              <w:pStyle w:val="BodyText"/>
              <w:numPr>
                <w:ilvl w:val="0"/>
                <w:numId w:val="45"/>
              </w:numPr>
              <w:suppressAutoHyphens/>
              <w:overflowPunct/>
              <w:autoSpaceDE/>
              <w:autoSpaceDN/>
              <w:adjustRightInd/>
              <w:spacing w:after="0" w:line="252" w:lineRule="auto"/>
              <w:textAlignment w:val="auto"/>
              <w:rPr>
                <w:rFonts w:ascii="Times New Roman" w:eastAsia="Batang" w:hAnsi="Times New Roman"/>
                <w:szCs w:val="20"/>
                <w:lang w:eastAsia="zh-CN"/>
              </w:rPr>
            </w:pPr>
            <w:r>
              <w:rPr>
                <w:rFonts w:ascii="Times New Roman" w:hAnsi="Times New Roman"/>
                <w:szCs w:val="20"/>
                <w:lang w:eastAsia="zh-CN"/>
              </w:rPr>
              <w:t>PDCCHs associated with DCI format 2_0 – DCI Format 2_5</w:t>
            </w:r>
          </w:p>
          <w:p w14:paraId="0DF600BD" w14:textId="77777777" w:rsidR="00C33D3B" w:rsidRDefault="00C33D3B" w:rsidP="00C33D3B">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318717AC" w14:textId="77777777" w:rsidR="00C33D3B" w:rsidRDefault="00C33D3B" w:rsidP="00C33D3B">
            <w:pPr>
              <w:pStyle w:val="BodyText"/>
              <w:numPr>
                <w:ilvl w:val="0"/>
                <w:numId w:val="46"/>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6D7195A7" w14:textId="77777777" w:rsidR="00C33D3B" w:rsidRDefault="00C33D3B" w:rsidP="00C33D3B">
            <w:pPr>
              <w:rPr>
                <w:b/>
                <w:bCs/>
                <w:highlight w:val="green"/>
                <w:lang w:eastAsia="x-none"/>
              </w:rPr>
            </w:pPr>
            <w:r>
              <w:rPr>
                <w:b/>
                <w:bCs/>
                <w:highlight w:val="green"/>
                <w:lang w:eastAsia="x-none"/>
              </w:rPr>
              <w:t>Agreement</w:t>
            </w:r>
          </w:p>
          <w:p w14:paraId="39871DE8" w14:textId="77777777" w:rsidR="00C33D3B" w:rsidRDefault="00C33D3B" w:rsidP="00C33D3B">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0F931909" w14:textId="77777777" w:rsidR="00C33D3B" w:rsidRDefault="00C33D3B" w:rsidP="00C33D3B">
            <w:pPr>
              <w:pStyle w:val="BodyText"/>
              <w:numPr>
                <w:ilvl w:val="0"/>
                <w:numId w:val="47"/>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03AB63C6" w14:textId="77777777" w:rsidR="00C33D3B" w:rsidRDefault="00C33D3B" w:rsidP="00C33D3B">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611F5115" w14:textId="77777777" w:rsidR="00C33D3B" w:rsidRDefault="00C33D3B" w:rsidP="00C33D3B">
            <w:pPr>
              <w:pStyle w:val="BodyText"/>
              <w:numPr>
                <w:ilvl w:val="0"/>
                <w:numId w:val="47"/>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09768EA4" w14:textId="77777777" w:rsidR="00C33D3B" w:rsidRDefault="00C33D3B" w:rsidP="00C33D3B">
            <w:pPr>
              <w:pStyle w:val="BodyText"/>
              <w:numPr>
                <w:ilvl w:val="1"/>
                <w:numId w:val="47"/>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43B0B9E8" w14:textId="77777777" w:rsidR="00C33D3B" w:rsidRDefault="00C33D3B" w:rsidP="00D16E0D">
            <w:pPr>
              <w:overflowPunct/>
              <w:autoSpaceDE/>
              <w:autoSpaceDN/>
              <w:adjustRightInd/>
              <w:spacing w:before="0" w:after="180"/>
              <w:textAlignment w:val="auto"/>
              <w:rPr>
                <w:rFonts w:eastAsia="?? ??"/>
                <w:lang w:val="x-none"/>
              </w:rPr>
            </w:pPr>
          </w:p>
          <w:p w14:paraId="4864F36A" w14:textId="77777777" w:rsidR="008D6271" w:rsidRDefault="008D6271" w:rsidP="008D6271">
            <w:pPr>
              <w:rPr>
                <w:b/>
                <w:bCs/>
                <w:highlight w:val="green"/>
                <w:lang w:eastAsia="x-none"/>
              </w:rPr>
            </w:pPr>
            <w:r>
              <w:rPr>
                <w:b/>
                <w:bCs/>
                <w:highlight w:val="green"/>
                <w:lang w:eastAsia="x-none"/>
              </w:rPr>
              <w:t>Agreement</w:t>
            </w:r>
          </w:p>
          <w:p w14:paraId="63DB0FA2" w14:textId="77777777" w:rsidR="008D6271" w:rsidRDefault="008D6271" w:rsidP="008D627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65F3A9CB" w14:textId="77777777" w:rsidR="008D6271" w:rsidRDefault="008D6271" w:rsidP="008D6271">
            <w:pPr>
              <w:pStyle w:val="ListParagraph"/>
              <w:numPr>
                <w:ilvl w:val="0"/>
                <w:numId w:val="48"/>
              </w:numPr>
              <w:suppressAutoHyphens/>
              <w:autoSpaceDE/>
              <w:autoSpaceDN/>
              <w:adjustRightInd/>
              <w:spacing w:before="0" w:after="0"/>
              <w:contextualSpacing w:val="0"/>
              <w:textAlignment w:val="auto"/>
              <w:rPr>
                <w:rFonts w:ascii="Times" w:eastAsia="Batang" w:hAnsi="Times"/>
                <w:lang w:eastAsia="x-none"/>
              </w:rPr>
            </w:pPr>
            <w:r>
              <w:t>Agreement (from RAN1 #114)</w:t>
            </w:r>
          </w:p>
          <w:p w14:paraId="4FC5B8D2" w14:textId="77777777" w:rsidR="008D6271" w:rsidRDefault="008D6271" w:rsidP="008D6271">
            <w:pPr>
              <w:pStyle w:val="BodyText"/>
              <w:numPr>
                <w:ilvl w:val="1"/>
                <w:numId w:val="48"/>
              </w:numPr>
              <w:suppressAutoHyphens/>
              <w:autoSpaceDE/>
              <w:autoSpaceDN/>
              <w:adjustRightInd/>
              <w:spacing w:after="0"/>
              <w:textAlignment w:val="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F503597" w14:textId="77777777" w:rsidR="008D6271" w:rsidRDefault="008D6271" w:rsidP="008D6271">
            <w:pPr>
              <w:pStyle w:val="BodyText"/>
              <w:numPr>
                <w:ilvl w:val="2"/>
                <w:numId w:val="48"/>
              </w:numPr>
              <w:tabs>
                <w:tab w:val="left" w:pos="1480"/>
              </w:tabs>
              <w:suppressAutoHyphens/>
              <w:overflowPunct/>
              <w:autoSpaceDE/>
              <w:autoSpaceDN/>
              <w:adjustRightInd/>
              <w:spacing w:after="0"/>
              <w:textAlignment w:val="auto"/>
              <w:rPr>
                <w:rFonts w:ascii="Times New Roman" w:eastAsia="Batang" w:hAnsi="Times New Roman"/>
                <w:szCs w:val="20"/>
                <w:lang w:eastAsia="zh-CN"/>
              </w:rPr>
            </w:pPr>
            <w:r>
              <w:rPr>
                <w:rFonts w:ascii="Times New Roman" w:hAnsi="Times New Roman"/>
                <w:szCs w:val="20"/>
                <w:lang w:eastAsia="zh-CN"/>
              </w:rPr>
              <w:t>PDCCHs associated with DCI format 2_0 – DCI Format 2_5</w:t>
            </w:r>
          </w:p>
          <w:p w14:paraId="7324D1DF" w14:textId="77777777" w:rsidR="008D6271" w:rsidRDefault="008D6271" w:rsidP="008D6271">
            <w:pPr>
              <w:pStyle w:val="ListParagraph"/>
              <w:numPr>
                <w:ilvl w:val="0"/>
                <w:numId w:val="48"/>
              </w:numPr>
              <w:suppressAutoHyphens/>
              <w:autoSpaceDE/>
              <w:autoSpaceDN/>
              <w:adjustRightInd/>
              <w:spacing w:before="0" w:after="0"/>
              <w:contextualSpacing w:val="0"/>
              <w:textAlignment w:val="auto"/>
              <w:rPr>
                <w:rFonts w:ascii="Times" w:hAnsi="Times"/>
                <w:lang w:eastAsia="x-none"/>
              </w:rPr>
            </w:pPr>
            <w:r>
              <w:t>Conclusion:</w:t>
            </w:r>
          </w:p>
          <w:p w14:paraId="66944721" w14:textId="77777777" w:rsidR="008D6271" w:rsidRDefault="008D6271" w:rsidP="008D6271">
            <w:pPr>
              <w:pStyle w:val="BodyText"/>
              <w:numPr>
                <w:ilvl w:val="1"/>
                <w:numId w:val="48"/>
              </w:numPr>
              <w:tabs>
                <w:tab w:val="left" w:pos="1480"/>
              </w:tabs>
              <w:suppressAutoHyphens/>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6179A536" w14:textId="77777777" w:rsidR="008D6271" w:rsidRDefault="008D6271" w:rsidP="008D6271">
            <w:pPr>
              <w:pStyle w:val="ListParagraph"/>
              <w:numPr>
                <w:ilvl w:val="0"/>
                <w:numId w:val="48"/>
              </w:numPr>
              <w:suppressAutoHyphens/>
              <w:autoSpaceDE/>
              <w:autoSpaceDN/>
              <w:adjustRightInd/>
              <w:spacing w:before="0" w:after="0"/>
              <w:contextualSpacing w:val="0"/>
              <w:textAlignment w:val="auto"/>
              <w:rPr>
                <w:lang w:eastAsia="zh-CN"/>
              </w:rPr>
            </w:pPr>
            <w:r>
              <w:t>Conclusion</w:t>
            </w:r>
          </w:p>
          <w:p w14:paraId="12C3FBDC" w14:textId="77777777" w:rsidR="008D6271" w:rsidRDefault="008D6271" w:rsidP="008D6271">
            <w:pPr>
              <w:pStyle w:val="BodyText"/>
              <w:numPr>
                <w:ilvl w:val="1"/>
                <w:numId w:val="48"/>
              </w:numPr>
              <w:tabs>
                <w:tab w:val="left" w:pos="1480"/>
              </w:tabs>
              <w:suppressAutoHyphens/>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03A1E857" w14:textId="77777777" w:rsidR="008D6271" w:rsidRDefault="008D6271" w:rsidP="008D6271">
            <w:pPr>
              <w:pStyle w:val="BodyText"/>
              <w:numPr>
                <w:ilvl w:val="2"/>
                <w:numId w:val="48"/>
              </w:numPr>
              <w:tabs>
                <w:tab w:val="left" w:pos="1480"/>
              </w:tabs>
              <w:suppressAutoHyphens/>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HARQ-ACK of a DCI format without scheduling a PDSCH</w:t>
            </w:r>
          </w:p>
          <w:p w14:paraId="755AF4AB" w14:textId="77777777" w:rsidR="008D6271" w:rsidRDefault="008D6271" w:rsidP="008D6271">
            <w:pPr>
              <w:pStyle w:val="ListParagraph"/>
              <w:numPr>
                <w:ilvl w:val="0"/>
                <w:numId w:val="48"/>
              </w:numPr>
              <w:suppressAutoHyphens/>
              <w:autoSpaceDE/>
              <w:autoSpaceDN/>
              <w:adjustRightInd/>
              <w:spacing w:before="0" w:after="0"/>
              <w:contextualSpacing w:val="0"/>
              <w:textAlignment w:val="auto"/>
              <w:rPr>
                <w:rFonts w:ascii="Times" w:hAnsi="Times"/>
                <w:lang w:eastAsia="x-none"/>
              </w:rPr>
            </w:pPr>
            <w:r>
              <w:t>Part of the Agreement (from RAN1 #112-bis-e)</w:t>
            </w:r>
          </w:p>
          <w:p w14:paraId="3D6944A0" w14:textId="77777777" w:rsidR="008D6271" w:rsidRDefault="008D6271" w:rsidP="008D6271">
            <w:pPr>
              <w:pStyle w:val="BodyText"/>
              <w:numPr>
                <w:ilvl w:val="1"/>
                <w:numId w:val="48"/>
              </w:numPr>
              <w:suppressAutoHyphens/>
              <w:overflowPunct/>
              <w:autoSpaceDE/>
              <w:autoSpaceDN/>
              <w:adjustRightInd/>
              <w:spacing w:after="0"/>
              <w:textAlignment w:val="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0A7A7563" w14:textId="77777777" w:rsidR="008D6271" w:rsidRDefault="008D6271" w:rsidP="008D6271">
            <w:pPr>
              <w:pStyle w:val="BodyText"/>
              <w:numPr>
                <w:ilvl w:val="2"/>
                <w:numId w:val="48"/>
              </w:numPr>
              <w:tabs>
                <w:tab w:val="left" w:pos="0"/>
              </w:tabs>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6F6007A" w14:textId="77777777" w:rsidR="008D6271" w:rsidRDefault="008D6271" w:rsidP="008D6271">
            <w:pPr>
              <w:rPr>
                <w:rFonts w:ascii="Times" w:eastAsia="Batang" w:hAnsi="Times"/>
                <w:szCs w:val="24"/>
                <w:lang w:eastAsia="x-none"/>
              </w:rPr>
            </w:pPr>
            <w:r>
              <w:rPr>
                <w:lang w:eastAsia="x-none"/>
              </w:rPr>
              <w:t>Include a note saying that for the conclusions, RAN1 does not expect any specification impact.</w:t>
            </w:r>
          </w:p>
          <w:p w14:paraId="767D13EC" w14:textId="77777777" w:rsidR="008D6271" w:rsidRDefault="008D6271" w:rsidP="008D6271">
            <w:pPr>
              <w:rPr>
                <w:lang w:eastAsia="x-none"/>
              </w:rPr>
            </w:pPr>
            <w:r>
              <w:rPr>
                <w:lang w:eastAsia="x-none"/>
              </w:rPr>
              <w:t xml:space="preserve">Final LS is </w:t>
            </w:r>
            <w:r>
              <w:rPr>
                <w:highlight w:val="green"/>
                <w:lang w:eastAsia="x-none"/>
              </w:rPr>
              <w:t xml:space="preserve">endorsed </w:t>
            </w:r>
            <w:r>
              <w:rPr>
                <w:lang w:eastAsia="x-none"/>
              </w:rPr>
              <w:t>in R1-2310476.</w:t>
            </w:r>
          </w:p>
          <w:p w14:paraId="0B82ACB8" w14:textId="77777777" w:rsidR="00EE76B3" w:rsidRDefault="00EE76B3" w:rsidP="00EE76B3">
            <w:pPr>
              <w:pStyle w:val="BodyText"/>
              <w:spacing w:after="0"/>
              <w:rPr>
                <w:rFonts w:ascii="Times New Roman" w:hAnsi="Times New Roman"/>
                <w:b/>
                <w:bCs/>
                <w:szCs w:val="20"/>
                <w:highlight w:val="green"/>
                <w:lang w:val="en-GB" w:eastAsia="zh-CN"/>
              </w:rPr>
            </w:pPr>
            <w:r>
              <w:rPr>
                <w:rFonts w:ascii="Times New Roman" w:hAnsi="Times New Roman"/>
                <w:b/>
                <w:bCs/>
                <w:szCs w:val="20"/>
                <w:highlight w:val="green"/>
                <w:lang w:eastAsia="zh-CN"/>
              </w:rPr>
              <w:t>Agreement</w:t>
            </w:r>
          </w:p>
          <w:p w14:paraId="2F28C16C" w14:textId="77777777" w:rsidR="00EE76B3" w:rsidRDefault="00EE76B3" w:rsidP="00EE76B3">
            <w:pPr>
              <w:pStyle w:val="ListParagraph"/>
              <w:suppressAutoHyphens/>
              <w:spacing w:line="252" w:lineRule="auto"/>
              <w:ind w:left="0"/>
              <w:rPr>
                <w:rFonts w:ascii="Times" w:hAnsi="Times" w:cs="Times"/>
                <w:lang w:eastAsia="x-none"/>
              </w:rPr>
            </w:pPr>
            <w:r>
              <w:rPr>
                <w:rFonts w:cs="Times"/>
              </w:rPr>
              <w:t>For CSI report associated with P/SP CSI-RS resource and configured with reportQuantity including RI, when cell DTX is configured</w:t>
            </w:r>
          </w:p>
          <w:p w14:paraId="49911703" w14:textId="77777777" w:rsidR="00EE76B3" w:rsidRDefault="00EE76B3" w:rsidP="00EE76B3">
            <w:pPr>
              <w:pStyle w:val="ListParagraph"/>
              <w:numPr>
                <w:ilvl w:val="0"/>
                <w:numId w:val="49"/>
              </w:numPr>
              <w:suppressAutoHyphens/>
              <w:autoSpaceDE/>
              <w:autoSpaceDN/>
              <w:adjustRightInd/>
              <w:spacing w:before="0" w:after="0" w:line="252" w:lineRule="auto"/>
              <w:contextualSpacing w:val="0"/>
              <w:textAlignment w:val="auto"/>
              <w:rPr>
                <w:rFonts w:cs="Times"/>
              </w:rPr>
            </w:pPr>
            <w:r>
              <w:rPr>
                <w:rFonts w:cs="Times"/>
              </w:rPr>
              <w:t xml:space="preserve">the UE reports a CSI report only if receiving at least one CSI-RS transmission occasion of </w:t>
            </w:r>
            <w:r>
              <w:rPr>
                <w:rFonts w:cs="Times"/>
                <w:color w:val="FF0000"/>
              </w:rPr>
              <w:t xml:space="preserve">each </w:t>
            </w:r>
            <w:r>
              <w:rPr>
                <w:rFonts w:cs="Times"/>
              </w:rPr>
              <w:t xml:space="preserve">P/SP CSI-RS </w:t>
            </w:r>
            <w:r>
              <w:rPr>
                <w:rFonts w:cs="Times"/>
                <w:color w:val="FF0000"/>
              </w:rPr>
              <w:t xml:space="preserve">resource </w:t>
            </w:r>
            <w:r>
              <w:rPr>
                <w:rFonts w:cs="Times"/>
              </w:rPr>
              <w:t>for channel measurement and/or interference measurement for the CSI report in cell DTX active period no later than CSI reference resource and drops the report otherwise.</w:t>
            </w:r>
          </w:p>
          <w:p w14:paraId="5E2CB291" w14:textId="77777777" w:rsidR="00EE76B3" w:rsidRDefault="00EE76B3" w:rsidP="00EE76B3">
            <w:pPr>
              <w:rPr>
                <w:szCs w:val="24"/>
                <w:highlight w:val="yellow"/>
                <w:lang w:eastAsia="x-none"/>
              </w:rPr>
            </w:pPr>
          </w:p>
          <w:p w14:paraId="73CB54C4" w14:textId="77777777" w:rsidR="00EE76B3" w:rsidRDefault="00EE76B3" w:rsidP="00EE76B3">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A7FD937" w14:textId="77777777" w:rsidR="00EE76B3" w:rsidRDefault="00EE76B3" w:rsidP="00EE76B3">
            <w:pPr>
              <w:pStyle w:val="BodyText"/>
              <w:tabs>
                <w:tab w:val="left" w:pos="1480"/>
              </w:tabs>
              <w:suppressAutoHyphen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AE5DDCC" w14:textId="5ECFC0E3" w:rsidR="00BC0F17" w:rsidRPr="00EE76B3" w:rsidRDefault="00BC0F17" w:rsidP="00D16E0D">
            <w:pPr>
              <w:overflowPunct/>
              <w:autoSpaceDE/>
              <w:autoSpaceDN/>
              <w:adjustRightInd/>
              <w:spacing w:before="0" w:after="180"/>
              <w:textAlignment w:val="auto"/>
              <w:rPr>
                <w:rFonts w:eastAsia="?? ??"/>
                <w:lang w:val="x-none"/>
              </w:rPr>
            </w:pPr>
          </w:p>
        </w:tc>
      </w:tr>
    </w:tbl>
    <w:p w14:paraId="7B4A3DA7" w14:textId="2F54FD71" w:rsidR="002B1DA8" w:rsidRDefault="002B1DA8" w:rsidP="00556316">
      <w:pPr>
        <w:pStyle w:val="Heading3"/>
      </w:pPr>
      <w:r>
        <w:lastRenderedPageBreak/>
        <w:t xml:space="preserve">RAN4 </w:t>
      </w:r>
      <w:r w:rsidR="0019071A">
        <w:t>impact</w:t>
      </w:r>
    </w:p>
    <w:p w14:paraId="60C36BC5" w14:textId="6A8BB735" w:rsidR="00B75C8C" w:rsidRDefault="007948D4" w:rsidP="006E4647">
      <w:pPr>
        <w:overflowPunct/>
        <w:autoSpaceDE/>
        <w:autoSpaceDN/>
        <w:adjustRightInd/>
        <w:spacing w:before="0" w:after="180"/>
        <w:textAlignment w:val="auto"/>
        <w:rPr>
          <w:rFonts w:eastAsia="?? ??"/>
          <w:lang w:val="en-US"/>
        </w:rPr>
      </w:pPr>
      <w:r>
        <w:rPr>
          <w:rFonts w:eastAsia="?? ??"/>
          <w:lang w:val="en-US"/>
        </w:rPr>
        <w:t xml:space="preserve">The idea of </w:t>
      </w:r>
      <w:r w:rsidR="002D21CB">
        <w:rPr>
          <w:rFonts w:eastAsia="?? ??"/>
          <w:lang w:val="en-US"/>
        </w:rPr>
        <w:t xml:space="preserve">part of </w:t>
      </w:r>
      <w:r>
        <w:rPr>
          <w:rFonts w:eastAsia="?? ??"/>
          <w:lang w:val="en-US"/>
        </w:rPr>
        <w:t>the discussion</w:t>
      </w:r>
      <w:r w:rsidR="00D32871">
        <w:rPr>
          <w:rFonts w:eastAsia="?? ??"/>
          <w:lang w:val="en-US"/>
        </w:rPr>
        <w:t>s</w:t>
      </w:r>
      <w:r>
        <w:rPr>
          <w:rFonts w:eastAsia="?? ??"/>
          <w:lang w:val="en-US"/>
        </w:rPr>
        <w:t xml:space="preserve"> </w:t>
      </w:r>
      <w:r w:rsidR="002D21CB">
        <w:rPr>
          <w:rFonts w:eastAsia="?? ??"/>
          <w:lang w:val="en-US"/>
        </w:rPr>
        <w:t>so far in RAN1 and RAN2</w:t>
      </w:r>
      <w:r>
        <w:rPr>
          <w:rFonts w:eastAsia="?? ??"/>
          <w:lang w:val="en-US"/>
        </w:rPr>
        <w:t xml:space="preserve"> is to try to align the cell DTX/DRX to existing UE DRX configurations so that all the individual UE-s will follow the cell DTX/DRX cycle in order to generally save energy at the network side. The detailed impact to RRM specification is not clear at the moment. We </w:t>
      </w:r>
      <w:r w:rsidR="001C52D3">
        <w:rPr>
          <w:rFonts w:eastAsia="?? ??"/>
          <w:lang w:val="en-US"/>
        </w:rPr>
        <w:t xml:space="preserve">recommend to further </w:t>
      </w:r>
      <w:r>
        <w:rPr>
          <w:rFonts w:eastAsia="?? ??"/>
          <w:lang w:val="en-US"/>
        </w:rPr>
        <w:t>wait until further design is agreed.</w:t>
      </w:r>
    </w:p>
    <w:p w14:paraId="10CCE691" w14:textId="636EA8E7" w:rsidR="00CE5650" w:rsidRPr="000346E4" w:rsidRDefault="00CE5650" w:rsidP="006E4647">
      <w:pPr>
        <w:overflowPunct/>
        <w:autoSpaceDE/>
        <w:autoSpaceDN/>
        <w:adjustRightInd/>
        <w:spacing w:before="0" w:after="180"/>
        <w:textAlignment w:val="auto"/>
        <w:rPr>
          <w:rFonts w:eastAsia="?? ??"/>
        </w:rPr>
      </w:pPr>
      <w:r w:rsidRPr="000346E4">
        <w:rPr>
          <w:rFonts w:eastAsia="?? ??"/>
          <w:lang w:val="en-US"/>
        </w:rPr>
        <w:t>RAN1 has not reached consensus on any muting for PRS or CSI-RS</w:t>
      </w:r>
      <w:r w:rsidR="000346E4" w:rsidRPr="000346E4">
        <w:rPr>
          <w:rFonts w:eastAsia="?? ??"/>
          <w:lang w:val="en-US"/>
        </w:rPr>
        <w:t xml:space="preserve"> yet so it is not time yet we should discuss about any other impact brought on positioning or CSI-RS measurement requirements.</w:t>
      </w:r>
    </w:p>
    <w:p w14:paraId="63D2B6C2" w14:textId="7704A629" w:rsidR="007006BF" w:rsidRDefault="007006BF" w:rsidP="00556316">
      <w:pPr>
        <w:pStyle w:val="Heading2"/>
        <w:tabs>
          <w:tab w:val="num" w:pos="567"/>
        </w:tabs>
        <w:ind w:left="567"/>
      </w:pPr>
      <w:r>
        <w:t>Connected mode mobility</w:t>
      </w:r>
    </w:p>
    <w:p w14:paraId="199CD4BE" w14:textId="77777777" w:rsidR="007006BF" w:rsidRDefault="007006BF" w:rsidP="007006BF">
      <w:pPr>
        <w:pStyle w:val="Heading3"/>
      </w:pPr>
      <w:r>
        <w:t>RAN2 discussions</w:t>
      </w:r>
    </w:p>
    <w:p w14:paraId="309A4CAC" w14:textId="72C2C524" w:rsidR="007006BF" w:rsidRDefault="007006BF" w:rsidP="007006BF">
      <w:pPr>
        <w:overflowPunct/>
        <w:autoSpaceDE/>
        <w:autoSpaceDN/>
        <w:adjustRightInd/>
        <w:spacing w:before="0" w:after="180"/>
        <w:textAlignment w:val="auto"/>
        <w:rPr>
          <w:rFonts w:eastAsia="?? ??"/>
        </w:rPr>
      </w:pPr>
      <w:r>
        <w:rPr>
          <w:rFonts w:eastAsia="?? ??"/>
        </w:rPr>
        <w:t>This part of the objectives is also handled mainly in RAN2. The below box shows the agreements in RAN2 in the last few WG meetings.</w:t>
      </w:r>
    </w:p>
    <w:tbl>
      <w:tblPr>
        <w:tblStyle w:val="TableGrid"/>
        <w:tblW w:w="0" w:type="auto"/>
        <w:tblLook w:val="04A0" w:firstRow="1" w:lastRow="0" w:firstColumn="1" w:lastColumn="0" w:noHBand="0" w:noVBand="1"/>
      </w:tblPr>
      <w:tblGrid>
        <w:gridCol w:w="9629"/>
      </w:tblGrid>
      <w:tr w:rsidR="007006BF" w14:paraId="2B43FED3" w14:textId="77777777" w:rsidTr="00972355">
        <w:tc>
          <w:tcPr>
            <w:tcW w:w="9629" w:type="dxa"/>
          </w:tcPr>
          <w:p w14:paraId="2A7C3F8C" w14:textId="0161A8D6" w:rsidR="007006BF" w:rsidRPr="00994521" w:rsidRDefault="007006BF" w:rsidP="00972355">
            <w:pPr>
              <w:overflowPunct/>
              <w:autoSpaceDE/>
              <w:autoSpaceDN/>
              <w:adjustRightInd/>
              <w:spacing w:before="0" w:after="180"/>
              <w:textAlignment w:val="auto"/>
              <w:rPr>
                <w:rFonts w:eastAsia="?? ??"/>
                <w:b/>
                <w:bCs/>
                <w:u w:val="single"/>
              </w:rPr>
            </w:pPr>
            <w:r w:rsidRPr="00994521">
              <w:rPr>
                <w:rFonts w:eastAsia="?? ??"/>
                <w:b/>
                <w:bCs/>
                <w:u w:val="single"/>
              </w:rPr>
              <w:t>Agreements from RAN2#121</w:t>
            </w:r>
            <w:r>
              <w:rPr>
                <w:rFonts w:eastAsia="?? ??"/>
                <w:b/>
                <w:bCs/>
                <w:u w:val="single"/>
              </w:rPr>
              <w:t>bis</w:t>
            </w:r>
            <w:r w:rsidRPr="00994521">
              <w:rPr>
                <w:rFonts w:eastAsia="?? ??"/>
                <w:b/>
                <w:bCs/>
                <w:u w:val="single"/>
              </w:rPr>
              <w:t xml:space="preserve"> meeting</w:t>
            </w:r>
          </w:p>
          <w:p w14:paraId="1A6AA688" w14:textId="1A470E5E" w:rsidR="007006BF" w:rsidRPr="007006BF" w:rsidRDefault="007006BF" w:rsidP="007006BF">
            <w:pPr>
              <w:overflowPunct/>
              <w:autoSpaceDE/>
              <w:autoSpaceDN/>
              <w:adjustRightInd/>
              <w:spacing w:before="0" w:after="180"/>
              <w:textAlignment w:val="auto"/>
              <w:rPr>
                <w:rFonts w:eastAsia="?? ??"/>
              </w:rPr>
            </w:pPr>
            <w:r w:rsidRPr="007006BF">
              <w:rPr>
                <w:rFonts w:eastAsia="?? ??"/>
              </w:rPr>
              <w:t>RAN2 agree to make enhancement in CHO procedure based on that the source cell entering “NES mode”.  FFS further details</w:t>
            </w:r>
          </w:p>
          <w:p w14:paraId="0883820E" w14:textId="7965314F" w:rsidR="007006BF" w:rsidRPr="007006BF" w:rsidRDefault="007006BF" w:rsidP="007006BF">
            <w:pPr>
              <w:overflowPunct/>
              <w:autoSpaceDE/>
              <w:autoSpaceDN/>
              <w:adjustRightInd/>
              <w:spacing w:before="0" w:after="180"/>
              <w:textAlignment w:val="auto"/>
              <w:rPr>
                <w:rFonts w:eastAsia="?? ??"/>
              </w:rPr>
            </w:pPr>
            <w:r w:rsidRPr="007006BF">
              <w:rPr>
                <w:rFonts w:eastAsia="?? ??"/>
              </w:rPr>
              <w:t>For source cell CHO framework, RAN2 assumes a reference scenario where the UE has already performed CHO conditions evaluation by the time the source cell starts some “NES-mode”</w:t>
            </w:r>
          </w:p>
          <w:p w14:paraId="64EB2053" w14:textId="34B40808" w:rsidR="007006BF" w:rsidRPr="0047160C" w:rsidRDefault="007006BF" w:rsidP="007006BF">
            <w:pPr>
              <w:overflowPunct/>
              <w:autoSpaceDE/>
              <w:autoSpaceDN/>
              <w:adjustRightInd/>
              <w:spacing w:before="0" w:after="180"/>
              <w:textAlignment w:val="auto"/>
              <w:rPr>
                <w:rFonts w:eastAsia="?? ??"/>
              </w:rPr>
            </w:pPr>
            <w:r w:rsidRPr="007006BF">
              <w:rPr>
                <w:rFonts w:eastAsia="?? ??"/>
              </w:rPr>
              <w:t>As a baseline, UE initiates CHO evaluation upon receiving the CHO configuration.  FFS what trigger is used for execution of CHO</w:t>
            </w:r>
          </w:p>
        </w:tc>
      </w:tr>
    </w:tbl>
    <w:p w14:paraId="02082B3B" w14:textId="77777777" w:rsidR="007006BF" w:rsidRPr="007006BF" w:rsidRDefault="007006BF" w:rsidP="007006BF">
      <w:pPr>
        <w:rPr>
          <w:lang w:eastAsia="ja-JP" w:bidi="hi-IN"/>
        </w:rPr>
      </w:pPr>
    </w:p>
    <w:tbl>
      <w:tblPr>
        <w:tblStyle w:val="TableGrid"/>
        <w:tblW w:w="0" w:type="auto"/>
        <w:tblLook w:val="04A0" w:firstRow="1" w:lastRow="0" w:firstColumn="1" w:lastColumn="0" w:noHBand="0" w:noVBand="1"/>
      </w:tblPr>
      <w:tblGrid>
        <w:gridCol w:w="9629"/>
      </w:tblGrid>
      <w:tr w:rsidR="007006BF" w14:paraId="7AA3A7DA" w14:textId="77777777" w:rsidTr="00972355">
        <w:tc>
          <w:tcPr>
            <w:tcW w:w="9629" w:type="dxa"/>
          </w:tcPr>
          <w:p w14:paraId="17DDB8A9" w14:textId="7721EB00" w:rsidR="007006BF" w:rsidRPr="00994521" w:rsidRDefault="007006BF" w:rsidP="00972355">
            <w:pPr>
              <w:overflowPunct/>
              <w:autoSpaceDE/>
              <w:autoSpaceDN/>
              <w:adjustRightInd/>
              <w:spacing w:before="0" w:after="180"/>
              <w:textAlignment w:val="auto"/>
              <w:rPr>
                <w:rFonts w:eastAsia="?? ??"/>
                <w:b/>
                <w:bCs/>
                <w:u w:val="single"/>
              </w:rPr>
            </w:pPr>
            <w:r w:rsidRPr="00994521">
              <w:rPr>
                <w:rFonts w:eastAsia="?? ??"/>
                <w:b/>
                <w:bCs/>
                <w:u w:val="single"/>
              </w:rPr>
              <w:t>Agreements from RAN2#12</w:t>
            </w:r>
            <w:r>
              <w:rPr>
                <w:rFonts w:eastAsia="?? ??"/>
                <w:b/>
                <w:bCs/>
                <w:u w:val="single"/>
              </w:rPr>
              <w:t>2</w:t>
            </w:r>
            <w:r w:rsidRPr="00994521">
              <w:rPr>
                <w:rFonts w:eastAsia="?? ??"/>
                <w:b/>
                <w:bCs/>
                <w:u w:val="single"/>
              </w:rPr>
              <w:t xml:space="preserve"> meeting</w:t>
            </w:r>
          </w:p>
          <w:p w14:paraId="0C32879B" w14:textId="316E05BB" w:rsidR="00F10513" w:rsidRPr="00F10513" w:rsidRDefault="00F10513" w:rsidP="00F10513">
            <w:pPr>
              <w:overflowPunct/>
              <w:autoSpaceDE/>
              <w:autoSpaceDN/>
              <w:adjustRightInd/>
              <w:spacing w:before="0" w:after="180"/>
              <w:textAlignment w:val="auto"/>
              <w:rPr>
                <w:rFonts w:eastAsia="?? ??"/>
              </w:rPr>
            </w:pPr>
            <w:r w:rsidRPr="00F10513">
              <w:rPr>
                <w:rFonts w:eastAsia="?? ??"/>
              </w:rPr>
              <w:t xml:space="preserve">We will have a CHO solution that considers NES mode of at least source cell.  </w:t>
            </w:r>
          </w:p>
          <w:p w14:paraId="09890048" w14:textId="34D06A66" w:rsidR="00F10513" w:rsidRPr="00F10513" w:rsidRDefault="00F10513" w:rsidP="00F10513">
            <w:pPr>
              <w:overflowPunct/>
              <w:autoSpaceDE/>
              <w:autoSpaceDN/>
              <w:adjustRightInd/>
              <w:spacing w:before="0" w:after="180"/>
              <w:textAlignment w:val="auto"/>
              <w:rPr>
                <w:rFonts w:eastAsia="?? ??"/>
              </w:rPr>
            </w:pPr>
            <w:r w:rsidRPr="00F10513">
              <w:rPr>
                <w:rFonts w:eastAsia="?? ??"/>
              </w:rPr>
              <w:t>We can have a specific NES CHO execution condition based on source cell NES mode.   FFS how the UE determines is in NES mode.   FFS on how this is achieved in RRC</w:t>
            </w:r>
          </w:p>
          <w:p w14:paraId="67DC7BC2" w14:textId="644C6CF0" w:rsidR="00F10513" w:rsidRPr="00F10513" w:rsidRDefault="00F10513" w:rsidP="00F10513">
            <w:pPr>
              <w:overflowPunct/>
              <w:autoSpaceDE/>
              <w:autoSpaceDN/>
              <w:adjustRightInd/>
              <w:spacing w:before="0" w:after="180"/>
              <w:textAlignment w:val="auto"/>
              <w:rPr>
                <w:rFonts w:eastAsia="?? ??"/>
              </w:rPr>
            </w:pPr>
            <w:r w:rsidRPr="00F10513">
              <w:rPr>
                <w:rFonts w:eastAsia="?? ??"/>
              </w:rPr>
              <w:t>We will not introduce new L1 signalling for the purpose of CHO</w:t>
            </w:r>
          </w:p>
          <w:p w14:paraId="183D16E2" w14:textId="1F2551AC" w:rsidR="007006BF" w:rsidRPr="0047160C" w:rsidRDefault="00F10513" w:rsidP="00F10513">
            <w:pPr>
              <w:overflowPunct/>
              <w:autoSpaceDE/>
              <w:autoSpaceDN/>
              <w:adjustRightInd/>
              <w:spacing w:before="0" w:after="180"/>
              <w:textAlignment w:val="auto"/>
              <w:rPr>
                <w:rFonts w:eastAsia="?? ??"/>
              </w:rPr>
            </w:pPr>
            <w:r w:rsidRPr="00F10513">
              <w:rPr>
                <w:rFonts w:eastAsia="?? ??"/>
              </w:rPr>
              <w:t>Event A3, A4, A5 can be configured as a CHO execution condition in the NES scenario.   We will study the time based mechanism</w:t>
            </w:r>
          </w:p>
        </w:tc>
      </w:tr>
    </w:tbl>
    <w:p w14:paraId="736B4888" w14:textId="77777777" w:rsidR="007006BF" w:rsidRPr="007006BF" w:rsidRDefault="007006BF" w:rsidP="007006BF">
      <w:pPr>
        <w:rPr>
          <w:lang w:eastAsia="ja-JP" w:bidi="hi-IN"/>
        </w:rPr>
      </w:pPr>
    </w:p>
    <w:tbl>
      <w:tblPr>
        <w:tblStyle w:val="TableGrid"/>
        <w:tblW w:w="0" w:type="auto"/>
        <w:tblLook w:val="04A0" w:firstRow="1" w:lastRow="0" w:firstColumn="1" w:lastColumn="0" w:noHBand="0" w:noVBand="1"/>
      </w:tblPr>
      <w:tblGrid>
        <w:gridCol w:w="9629"/>
      </w:tblGrid>
      <w:tr w:rsidR="007006BF" w14:paraId="72D71BAD" w14:textId="77777777" w:rsidTr="00972355">
        <w:tc>
          <w:tcPr>
            <w:tcW w:w="9629" w:type="dxa"/>
          </w:tcPr>
          <w:p w14:paraId="6B4159CE" w14:textId="67C06944" w:rsidR="007006BF" w:rsidRPr="00994521" w:rsidRDefault="007006BF" w:rsidP="00972355">
            <w:pPr>
              <w:overflowPunct/>
              <w:autoSpaceDE/>
              <w:autoSpaceDN/>
              <w:adjustRightInd/>
              <w:spacing w:before="0" w:after="180"/>
              <w:textAlignment w:val="auto"/>
              <w:rPr>
                <w:rFonts w:eastAsia="?? ??"/>
                <w:b/>
                <w:bCs/>
                <w:u w:val="single"/>
              </w:rPr>
            </w:pPr>
            <w:r w:rsidRPr="00994521">
              <w:rPr>
                <w:rFonts w:eastAsia="?? ??"/>
                <w:b/>
                <w:bCs/>
                <w:u w:val="single"/>
              </w:rPr>
              <w:t>Agreements from RAN2#12</w:t>
            </w:r>
            <w:r>
              <w:rPr>
                <w:rFonts w:eastAsia="?? ??"/>
                <w:b/>
                <w:bCs/>
                <w:u w:val="single"/>
              </w:rPr>
              <w:t>3</w:t>
            </w:r>
            <w:r w:rsidRPr="00994521">
              <w:rPr>
                <w:rFonts w:eastAsia="?? ??"/>
                <w:b/>
                <w:bCs/>
                <w:u w:val="single"/>
              </w:rPr>
              <w:t xml:space="preserve"> meeting</w:t>
            </w:r>
          </w:p>
          <w:p w14:paraId="3F4148FF" w14:textId="2CA2A93B" w:rsidR="00144CA7" w:rsidRPr="00144CA7" w:rsidRDefault="00144CA7" w:rsidP="00144CA7">
            <w:pPr>
              <w:overflowPunct/>
              <w:autoSpaceDE/>
              <w:autoSpaceDN/>
              <w:adjustRightInd/>
              <w:spacing w:before="0" w:after="180"/>
              <w:textAlignment w:val="auto"/>
              <w:rPr>
                <w:rFonts w:eastAsia="?? ??"/>
              </w:rPr>
            </w:pPr>
            <w:r w:rsidRPr="00144CA7">
              <w:rPr>
                <w:rFonts w:eastAsia="?? ??"/>
              </w:rPr>
              <w:t xml:space="preserve">We will support the CHO triggers for the use case of turning off the cell </w:t>
            </w:r>
          </w:p>
          <w:p w14:paraId="469A39AD" w14:textId="5EEC0474" w:rsidR="00144CA7" w:rsidRPr="00144CA7" w:rsidRDefault="00144CA7" w:rsidP="00144CA7">
            <w:pPr>
              <w:overflowPunct/>
              <w:autoSpaceDE/>
              <w:autoSpaceDN/>
              <w:adjustRightInd/>
              <w:spacing w:before="0" w:after="180"/>
              <w:textAlignment w:val="auto"/>
              <w:rPr>
                <w:rFonts w:eastAsia="?? ??"/>
              </w:rPr>
            </w:pPr>
            <w:r w:rsidRPr="00144CA7">
              <w:rPr>
                <w:rFonts w:eastAsia="?? ??"/>
              </w:rPr>
              <w:t>(At least for cell DTX/DRX) Time-based CHO is not to be considered in NES.</w:t>
            </w:r>
          </w:p>
          <w:p w14:paraId="698372C7" w14:textId="340503ED" w:rsidR="007006BF" w:rsidRPr="0047160C" w:rsidRDefault="00144CA7" w:rsidP="00144CA7">
            <w:pPr>
              <w:overflowPunct/>
              <w:autoSpaceDE/>
              <w:autoSpaceDN/>
              <w:adjustRightInd/>
              <w:spacing w:before="0" w:after="180"/>
              <w:textAlignment w:val="auto"/>
              <w:rPr>
                <w:rFonts w:eastAsia="?? ??"/>
              </w:rPr>
            </w:pPr>
            <w:r w:rsidRPr="00144CA7">
              <w:rPr>
                <w:rFonts w:eastAsia="?? ??"/>
              </w:rPr>
              <w:t>Do not consider using an indication in SIB1 for triggering NES CHO execution condition</w:t>
            </w:r>
          </w:p>
        </w:tc>
      </w:tr>
    </w:tbl>
    <w:p w14:paraId="3AC3FCCC" w14:textId="77777777" w:rsidR="00192299" w:rsidRPr="007006BF" w:rsidRDefault="00192299" w:rsidP="00192299">
      <w:pPr>
        <w:rPr>
          <w:lang w:eastAsia="ja-JP" w:bidi="hi-IN"/>
        </w:rPr>
      </w:pPr>
    </w:p>
    <w:tbl>
      <w:tblPr>
        <w:tblStyle w:val="TableGrid"/>
        <w:tblW w:w="0" w:type="auto"/>
        <w:tblLook w:val="04A0" w:firstRow="1" w:lastRow="0" w:firstColumn="1" w:lastColumn="0" w:noHBand="0" w:noVBand="1"/>
      </w:tblPr>
      <w:tblGrid>
        <w:gridCol w:w="9629"/>
      </w:tblGrid>
      <w:tr w:rsidR="00192299" w14:paraId="1281A0C1" w14:textId="77777777" w:rsidTr="00E24DB1">
        <w:tc>
          <w:tcPr>
            <w:tcW w:w="9629" w:type="dxa"/>
          </w:tcPr>
          <w:p w14:paraId="0BC5E7D8" w14:textId="430746DF" w:rsidR="00192299" w:rsidRPr="00994521" w:rsidRDefault="00192299" w:rsidP="00E24DB1">
            <w:pPr>
              <w:overflowPunct/>
              <w:autoSpaceDE/>
              <w:autoSpaceDN/>
              <w:adjustRightInd/>
              <w:spacing w:before="0" w:after="180"/>
              <w:textAlignment w:val="auto"/>
              <w:rPr>
                <w:rFonts w:eastAsia="?? ??"/>
                <w:b/>
                <w:bCs/>
                <w:u w:val="single"/>
              </w:rPr>
            </w:pPr>
            <w:r w:rsidRPr="00994521">
              <w:rPr>
                <w:rFonts w:eastAsia="?? ??"/>
                <w:b/>
                <w:bCs/>
                <w:u w:val="single"/>
              </w:rPr>
              <w:t>Agreements from RAN2#12</w:t>
            </w:r>
            <w:r>
              <w:rPr>
                <w:rFonts w:eastAsia="?? ??"/>
                <w:b/>
                <w:bCs/>
                <w:u w:val="single"/>
              </w:rPr>
              <w:t>3bis</w:t>
            </w:r>
            <w:r w:rsidRPr="00994521">
              <w:rPr>
                <w:rFonts w:eastAsia="?? ??"/>
                <w:b/>
                <w:bCs/>
                <w:u w:val="single"/>
              </w:rPr>
              <w:t xml:space="preserve"> meeting</w:t>
            </w:r>
          </w:p>
          <w:p w14:paraId="17FB7EF6" w14:textId="77777777" w:rsidR="00DE0FE7" w:rsidRPr="00DE0FE7" w:rsidRDefault="00DE0FE7" w:rsidP="00DE0FE7">
            <w:pPr>
              <w:overflowPunct/>
              <w:autoSpaceDE/>
              <w:autoSpaceDN/>
              <w:adjustRightInd/>
              <w:spacing w:before="0" w:after="180"/>
              <w:textAlignment w:val="auto"/>
              <w:rPr>
                <w:rFonts w:eastAsia="?? ??"/>
              </w:rPr>
            </w:pPr>
            <w:r w:rsidRPr="00DE0FE7">
              <w:rPr>
                <w:rFonts w:eastAsia="?? ??"/>
              </w:rPr>
              <w:t>Group common DCI format 2-X is reused to notify the UE that source cell is entering NES mode.</w:t>
            </w:r>
          </w:p>
          <w:p w14:paraId="41AE4EA6" w14:textId="77777777" w:rsidR="00192299" w:rsidRPr="006B6A8D" w:rsidRDefault="00DE0FE7" w:rsidP="00DE0FE7">
            <w:pPr>
              <w:pStyle w:val="ListParagraph"/>
              <w:numPr>
                <w:ilvl w:val="0"/>
                <w:numId w:val="46"/>
              </w:numPr>
              <w:overflowPunct/>
              <w:autoSpaceDE/>
              <w:autoSpaceDN/>
              <w:adjustRightInd/>
              <w:spacing w:before="0" w:after="180"/>
              <w:textAlignment w:val="auto"/>
              <w:rPr>
                <w:rFonts w:eastAsia="?? ??"/>
                <w:lang w:val="ru-RU"/>
              </w:rPr>
            </w:pPr>
            <w:r w:rsidRPr="00DE0FE7">
              <w:rPr>
                <w:rFonts w:eastAsia="?? ??"/>
              </w:rPr>
              <w:t>add one bit of DCI 2-X to trigger both use cases of Cell DTX/DRX activation and cell turning off. RAN2 send LS to RAN1 to request this signaling change.</w:t>
            </w:r>
          </w:p>
          <w:p w14:paraId="36F28FC1" w14:textId="5550AC47" w:rsidR="006B6A8D" w:rsidRPr="006B6A8D" w:rsidRDefault="006B6A8D" w:rsidP="006B6A8D">
            <w:pPr>
              <w:overflowPunct/>
              <w:autoSpaceDE/>
              <w:autoSpaceDN/>
              <w:adjustRightInd/>
              <w:spacing w:before="0" w:after="180"/>
              <w:textAlignment w:val="auto"/>
              <w:rPr>
                <w:rFonts w:eastAsia="?? ??"/>
                <w:lang w:val="ru-RU"/>
              </w:rPr>
            </w:pPr>
            <w:r>
              <w:t>RAN2 will not specify anything related to target cell NES mode for CHO</w:t>
            </w:r>
            <w:r w:rsidR="00AE0430">
              <w:t>.</w:t>
            </w:r>
          </w:p>
        </w:tc>
      </w:tr>
    </w:tbl>
    <w:p w14:paraId="2858376D" w14:textId="77777777" w:rsidR="007131C1" w:rsidRDefault="007131C1" w:rsidP="007131C1">
      <w:pPr>
        <w:pStyle w:val="Heading3"/>
      </w:pPr>
      <w:r>
        <w:t>RAN4 impact</w:t>
      </w:r>
    </w:p>
    <w:p w14:paraId="5B531B4D" w14:textId="5E636662" w:rsidR="007131C1" w:rsidRDefault="007131C1" w:rsidP="007131C1">
      <w:pPr>
        <w:overflowPunct/>
        <w:autoSpaceDE/>
        <w:autoSpaceDN/>
        <w:adjustRightInd/>
        <w:spacing w:before="0" w:after="180"/>
        <w:textAlignment w:val="auto"/>
        <w:rPr>
          <w:rFonts w:eastAsia="?? ??"/>
          <w:lang w:val="en-US"/>
        </w:rPr>
      </w:pPr>
      <w:r>
        <w:rPr>
          <w:rFonts w:eastAsia="?? ??"/>
          <w:lang w:val="en-US"/>
        </w:rPr>
        <w:t>The idea of part of the discussions so far in RAN2 is to try to introduce a new CHO triggering mechanism so that handover can be performed correctly according to the NES status of at least the source cell. The detailed impact to RRM specification is not clear at the moment. We recommend to further wait until further design is agreed.</w:t>
      </w:r>
    </w:p>
    <w:p w14:paraId="1E4B367C" w14:textId="1FE6AEF7" w:rsidR="007131C1" w:rsidRDefault="007131C1" w:rsidP="007131C1">
      <w:pPr>
        <w:overflowPunct/>
        <w:autoSpaceDE/>
        <w:autoSpaceDN/>
        <w:adjustRightInd/>
        <w:spacing w:before="0" w:after="180"/>
        <w:textAlignment w:val="auto"/>
        <w:rPr>
          <w:rFonts w:eastAsia="?? ??"/>
          <w:lang w:val="en-US"/>
        </w:rPr>
      </w:pPr>
      <w:r>
        <w:rPr>
          <w:rFonts w:eastAsia="?? ??"/>
          <w:lang w:val="en-US"/>
        </w:rPr>
        <w:t>One of the observations we have about RRM impacts is that the exact condition to trigger the handover may need to be reflected in the RAN4 spec and corresponding test cases are to be introduced accordingly.</w:t>
      </w:r>
    </w:p>
    <w:p w14:paraId="414D9E74" w14:textId="5B48F404" w:rsidR="007006BF" w:rsidRPr="00CC19F3" w:rsidRDefault="007131C1" w:rsidP="00CC19F3">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w:t>
      </w:r>
      <w:r w:rsidR="00015887">
        <w:rPr>
          <w:rFonts w:eastAsia="?? ??"/>
          <w:b/>
          <w:bCs/>
          <w:lang w:val="en-US"/>
        </w:rPr>
        <w:t>1:</w:t>
      </w:r>
      <w:r w:rsidRPr="00351C74">
        <w:rPr>
          <w:rFonts w:eastAsia="?? ??"/>
          <w:b/>
          <w:bCs/>
          <w:lang w:val="en-US"/>
        </w:rPr>
        <w:t xml:space="preserve"> RAN4 is to discuss </w:t>
      </w:r>
      <w:r>
        <w:rPr>
          <w:rFonts w:eastAsia="?? ??"/>
          <w:b/>
          <w:bCs/>
          <w:lang w:val="en-US"/>
        </w:rPr>
        <w:t>new triggering of CHO in core requirements and test cases</w:t>
      </w:r>
      <w:r w:rsidR="00F00DED">
        <w:rPr>
          <w:rFonts w:eastAsia="?? ??"/>
          <w:b/>
          <w:bCs/>
          <w:lang w:val="en-US"/>
        </w:rPr>
        <w:t xml:space="preserve"> according to further RAN2 conclusions</w:t>
      </w:r>
      <w:r w:rsidRPr="00351C74">
        <w:rPr>
          <w:rFonts w:eastAsia="?? ??"/>
          <w:b/>
          <w:bCs/>
          <w:lang w:val="en-US"/>
        </w:rPr>
        <w:t>.</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710B52B4" w14:textId="7D283303" w:rsidR="00D00490" w:rsidRPr="00CC19F3" w:rsidRDefault="00D00490" w:rsidP="00D00490">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w:t>
      </w:r>
      <w:r w:rsidR="00015887">
        <w:rPr>
          <w:rFonts w:eastAsia="?? ??"/>
          <w:b/>
          <w:bCs/>
          <w:lang w:val="en-US"/>
        </w:rPr>
        <w:t>1</w:t>
      </w:r>
      <w:r w:rsidRPr="00351C74">
        <w:rPr>
          <w:rFonts w:eastAsia="?? ??"/>
          <w:b/>
          <w:bCs/>
          <w:lang w:val="en-US"/>
        </w:rPr>
        <w:t xml:space="preserve">: RAN4 is to discuss </w:t>
      </w:r>
      <w:r>
        <w:rPr>
          <w:rFonts w:eastAsia="?? ??"/>
          <w:b/>
          <w:bCs/>
          <w:lang w:val="en-US"/>
        </w:rPr>
        <w:t>new triggering of CHO in core requirements and test cases according to further RAN2 conclusions</w:t>
      </w:r>
      <w:r w:rsidRPr="00351C74">
        <w:rPr>
          <w:rFonts w:eastAsia="?? ??"/>
          <w:b/>
          <w:bCs/>
          <w:lang w:val="en-US"/>
        </w:rPr>
        <w:t>.</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7A5FACDD" w14:textId="74060A8B" w:rsidR="006C38B6" w:rsidRDefault="006C38B6" w:rsidP="00536CC1">
      <w:pPr>
        <w:widowControl w:val="0"/>
        <w:numPr>
          <w:ilvl w:val="0"/>
          <w:numId w:val="1"/>
        </w:numPr>
        <w:jc w:val="both"/>
      </w:pPr>
    </w:p>
    <w:sectPr w:rsidR="006C38B6"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7F03" w14:textId="77777777" w:rsidR="00042E95" w:rsidRDefault="00042E95" w:rsidP="00F01182">
      <w:pPr>
        <w:spacing w:before="0" w:after="0"/>
      </w:pPr>
      <w:r>
        <w:separator/>
      </w:r>
    </w:p>
  </w:endnote>
  <w:endnote w:type="continuationSeparator" w:id="0">
    <w:p w14:paraId="29544E81" w14:textId="77777777" w:rsidR="00042E95" w:rsidRDefault="00042E95" w:rsidP="00F01182">
      <w:pPr>
        <w:spacing w:before="0" w:after="0"/>
      </w:pPr>
      <w:r>
        <w:continuationSeparator/>
      </w:r>
    </w:p>
  </w:endnote>
  <w:endnote w:type="continuationNotice" w:id="1">
    <w:p w14:paraId="1D4BD7E5" w14:textId="77777777" w:rsidR="00042E95" w:rsidRDefault="00042E9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6CB1" w14:textId="77777777" w:rsidR="00042E95" w:rsidRDefault="00042E95" w:rsidP="00F01182">
      <w:pPr>
        <w:spacing w:before="0" w:after="0"/>
      </w:pPr>
      <w:r>
        <w:separator/>
      </w:r>
    </w:p>
  </w:footnote>
  <w:footnote w:type="continuationSeparator" w:id="0">
    <w:p w14:paraId="419D1572" w14:textId="77777777" w:rsidR="00042E95" w:rsidRDefault="00042E95" w:rsidP="00F01182">
      <w:pPr>
        <w:spacing w:before="0" w:after="0"/>
      </w:pPr>
      <w:r>
        <w:continuationSeparator/>
      </w:r>
    </w:p>
  </w:footnote>
  <w:footnote w:type="continuationNotice" w:id="1">
    <w:p w14:paraId="0ED698D2" w14:textId="77777777" w:rsidR="00042E95" w:rsidRDefault="00042E9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0"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0F35BA"/>
    <w:multiLevelType w:val="hybridMultilevel"/>
    <w:tmpl w:val="B1384F70"/>
    <w:lvl w:ilvl="0" w:tplc="A5B0BCE2">
      <w:start w:val="45"/>
      <w:numFmt w:val="bullet"/>
      <w:lvlText w:val="-"/>
      <w:lvlJc w:val="left"/>
      <w:pPr>
        <w:ind w:left="720" w:hanging="360"/>
      </w:pPr>
      <w:rPr>
        <w:rFonts w:ascii="Times New Roman" w:eastAsia="?? ??"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514189">
    <w:abstractNumId w:val="8"/>
  </w:num>
  <w:num w:numId="2" w16cid:durableId="1965572078">
    <w:abstractNumId w:val="28"/>
  </w:num>
  <w:num w:numId="3" w16cid:durableId="1750498845">
    <w:abstractNumId w:val="33"/>
  </w:num>
  <w:num w:numId="4" w16cid:durableId="543520260">
    <w:abstractNumId w:val="25"/>
  </w:num>
  <w:num w:numId="5" w16cid:durableId="1359502119">
    <w:abstractNumId w:val="16"/>
  </w:num>
  <w:num w:numId="6" w16cid:durableId="1793940456">
    <w:abstractNumId w:val="37"/>
  </w:num>
  <w:num w:numId="7" w16cid:durableId="537012164">
    <w:abstractNumId w:val="15"/>
  </w:num>
  <w:num w:numId="8" w16cid:durableId="2097706601">
    <w:abstractNumId w:val="0"/>
  </w:num>
  <w:num w:numId="9" w16cid:durableId="1310327117">
    <w:abstractNumId w:val="18"/>
  </w:num>
  <w:num w:numId="10" w16cid:durableId="1636716512">
    <w:abstractNumId w:val="38"/>
  </w:num>
  <w:num w:numId="11" w16cid:durableId="715861796">
    <w:abstractNumId w:val="3"/>
  </w:num>
  <w:num w:numId="12" w16cid:durableId="839199737">
    <w:abstractNumId w:val="5"/>
  </w:num>
  <w:num w:numId="13" w16cid:durableId="1818840559">
    <w:abstractNumId w:val="31"/>
  </w:num>
  <w:num w:numId="14" w16cid:durableId="1427581886">
    <w:abstractNumId w:val="19"/>
  </w:num>
  <w:num w:numId="15" w16cid:durableId="1860504042">
    <w:abstractNumId w:val="29"/>
  </w:num>
  <w:num w:numId="16" w16cid:durableId="1765879093">
    <w:abstractNumId w:val="20"/>
  </w:num>
  <w:num w:numId="17" w16cid:durableId="483280718">
    <w:abstractNumId w:val="39"/>
  </w:num>
  <w:num w:numId="18" w16cid:durableId="1885829372">
    <w:abstractNumId w:val="21"/>
  </w:num>
  <w:num w:numId="19" w16cid:durableId="513542627">
    <w:abstractNumId w:val="9"/>
  </w:num>
  <w:num w:numId="20" w16cid:durableId="754546545">
    <w:abstractNumId w:val="24"/>
  </w:num>
  <w:num w:numId="21" w16cid:durableId="693922844">
    <w:abstractNumId w:val="28"/>
  </w:num>
  <w:num w:numId="22" w16cid:durableId="488254912">
    <w:abstractNumId w:val="28"/>
  </w:num>
  <w:num w:numId="23" w16cid:durableId="313418068">
    <w:abstractNumId w:val="28"/>
  </w:num>
  <w:num w:numId="24" w16cid:durableId="1253708625">
    <w:abstractNumId w:val="28"/>
  </w:num>
  <w:num w:numId="25" w16cid:durableId="1868327563">
    <w:abstractNumId w:val="28"/>
  </w:num>
  <w:num w:numId="26" w16cid:durableId="403720693">
    <w:abstractNumId w:val="29"/>
  </w:num>
  <w:num w:numId="27" w16cid:durableId="979964366">
    <w:abstractNumId w:val="12"/>
  </w:num>
  <w:num w:numId="28" w16cid:durableId="1145703836">
    <w:abstractNumId w:val="34"/>
  </w:num>
  <w:num w:numId="29" w16cid:durableId="1350718329">
    <w:abstractNumId w:val="35"/>
  </w:num>
  <w:num w:numId="30" w16cid:durableId="1228496372">
    <w:abstractNumId w:val="17"/>
  </w:num>
  <w:num w:numId="31" w16cid:durableId="1234511580">
    <w:abstractNumId w:val="10"/>
  </w:num>
  <w:num w:numId="32" w16cid:durableId="2116704110">
    <w:abstractNumId w:val="26"/>
  </w:num>
  <w:num w:numId="33" w16cid:durableId="1102846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678639">
    <w:abstractNumId w:val="4"/>
  </w:num>
  <w:num w:numId="35" w16cid:durableId="1310207928">
    <w:abstractNumId w:val="2"/>
  </w:num>
  <w:num w:numId="36" w16cid:durableId="1640112822">
    <w:abstractNumId w:val="23"/>
  </w:num>
  <w:num w:numId="37" w16cid:durableId="1498767935">
    <w:abstractNumId w:val="27"/>
  </w:num>
  <w:num w:numId="38" w16cid:durableId="1491213004">
    <w:abstractNumId w:val="32"/>
  </w:num>
  <w:num w:numId="39" w16cid:durableId="496531772">
    <w:abstractNumId w:val="28"/>
  </w:num>
  <w:num w:numId="40" w16cid:durableId="363288050">
    <w:abstractNumId w:val="28"/>
  </w:num>
  <w:num w:numId="41" w16cid:durableId="2071073468">
    <w:abstractNumId w:val="22"/>
  </w:num>
  <w:num w:numId="42" w16cid:durableId="881017517">
    <w:abstractNumId w:val="6"/>
  </w:num>
  <w:num w:numId="43" w16cid:durableId="855273724">
    <w:abstractNumId w:val="11"/>
  </w:num>
  <w:num w:numId="44" w16cid:durableId="122357069">
    <w:abstractNumId w:val="13"/>
  </w:num>
  <w:num w:numId="45" w16cid:durableId="1444229345">
    <w:abstractNumId w:val="40"/>
  </w:num>
  <w:num w:numId="46" w16cid:durableId="2001225646">
    <w:abstractNumId w:val="1"/>
  </w:num>
  <w:num w:numId="47" w16cid:durableId="415634165">
    <w:abstractNumId w:val="14"/>
  </w:num>
  <w:num w:numId="48" w16cid:durableId="1707750076">
    <w:abstractNumId w:val="14"/>
  </w:num>
  <w:num w:numId="49" w16cid:durableId="910038038">
    <w:abstractNumId w:val="36"/>
  </w:num>
  <w:num w:numId="50" w16cid:durableId="181359295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5887"/>
    <w:rsid w:val="000170EA"/>
    <w:rsid w:val="00017D70"/>
    <w:rsid w:val="00020083"/>
    <w:rsid w:val="00021794"/>
    <w:rsid w:val="000227F3"/>
    <w:rsid w:val="00022BC9"/>
    <w:rsid w:val="00023CD9"/>
    <w:rsid w:val="000251B1"/>
    <w:rsid w:val="00025ABE"/>
    <w:rsid w:val="00030E5B"/>
    <w:rsid w:val="00032E03"/>
    <w:rsid w:val="000340DF"/>
    <w:rsid w:val="000346E4"/>
    <w:rsid w:val="00036272"/>
    <w:rsid w:val="00040C74"/>
    <w:rsid w:val="00042E95"/>
    <w:rsid w:val="00043C34"/>
    <w:rsid w:val="00044068"/>
    <w:rsid w:val="00045451"/>
    <w:rsid w:val="0004550A"/>
    <w:rsid w:val="0004566A"/>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24"/>
    <w:rsid w:val="000A7FA8"/>
    <w:rsid w:val="000B0076"/>
    <w:rsid w:val="000B0BF2"/>
    <w:rsid w:val="000B3D16"/>
    <w:rsid w:val="000B5EF9"/>
    <w:rsid w:val="000B7484"/>
    <w:rsid w:val="000C032D"/>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0AE7"/>
    <w:rsid w:val="00121FCD"/>
    <w:rsid w:val="001252BA"/>
    <w:rsid w:val="00125DD7"/>
    <w:rsid w:val="001271E2"/>
    <w:rsid w:val="00131A6F"/>
    <w:rsid w:val="0013660D"/>
    <w:rsid w:val="00136953"/>
    <w:rsid w:val="00143777"/>
    <w:rsid w:val="00144CA7"/>
    <w:rsid w:val="00152119"/>
    <w:rsid w:val="00152979"/>
    <w:rsid w:val="00152F4F"/>
    <w:rsid w:val="00152FC7"/>
    <w:rsid w:val="001530D5"/>
    <w:rsid w:val="001544E7"/>
    <w:rsid w:val="00155382"/>
    <w:rsid w:val="001607E8"/>
    <w:rsid w:val="00165100"/>
    <w:rsid w:val="00173E8F"/>
    <w:rsid w:val="00175234"/>
    <w:rsid w:val="001769DC"/>
    <w:rsid w:val="001776C0"/>
    <w:rsid w:val="00181F62"/>
    <w:rsid w:val="00182B74"/>
    <w:rsid w:val="00183468"/>
    <w:rsid w:val="0018394C"/>
    <w:rsid w:val="0018463B"/>
    <w:rsid w:val="00185B35"/>
    <w:rsid w:val="00185EBB"/>
    <w:rsid w:val="0018602E"/>
    <w:rsid w:val="0019071A"/>
    <w:rsid w:val="00191599"/>
    <w:rsid w:val="00191E1E"/>
    <w:rsid w:val="00192299"/>
    <w:rsid w:val="00193306"/>
    <w:rsid w:val="001936BF"/>
    <w:rsid w:val="00196ACE"/>
    <w:rsid w:val="001977AA"/>
    <w:rsid w:val="001A5351"/>
    <w:rsid w:val="001B0D59"/>
    <w:rsid w:val="001B170B"/>
    <w:rsid w:val="001B59F1"/>
    <w:rsid w:val="001B7857"/>
    <w:rsid w:val="001B79B4"/>
    <w:rsid w:val="001C072A"/>
    <w:rsid w:val="001C2D4A"/>
    <w:rsid w:val="001C52D3"/>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05897"/>
    <w:rsid w:val="002102C7"/>
    <w:rsid w:val="002132D0"/>
    <w:rsid w:val="00213455"/>
    <w:rsid w:val="002149A4"/>
    <w:rsid w:val="002150CD"/>
    <w:rsid w:val="00216D58"/>
    <w:rsid w:val="00217D2C"/>
    <w:rsid w:val="00217E06"/>
    <w:rsid w:val="002229C9"/>
    <w:rsid w:val="002235D0"/>
    <w:rsid w:val="00225226"/>
    <w:rsid w:val="00230270"/>
    <w:rsid w:val="00231037"/>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7AA"/>
    <w:rsid w:val="00265ECD"/>
    <w:rsid w:val="00270245"/>
    <w:rsid w:val="00272062"/>
    <w:rsid w:val="00272524"/>
    <w:rsid w:val="002732EB"/>
    <w:rsid w:val="00276AB5"/>
    <w:rsid w:val="00280090"/>
    <w:rsid w:val="002803DD"/>
    <w:rsid w:val="00281192"/>
    <w:rsid w:val="0028218B"/>
    <w:rsid w:val="0028249F"/>
    <w:rsid w:val="00291A4F"/>
    <w:rsid w:val="00294742"/>
    <w:rsid w:val="00296A2A"/>
    <w:rsid w:val="002979ED"/>
    <w:rsid w:val="002A153C"/>
    <w:rsid w:val="002A1DA3"/>
    <w:rsid w:val="002A3061"/>
    <w:rsid w:val="002A3FC8"/>
    <w:rsid w:val="002A50F5"/>
    <w:rsid w:val="002B00D5"/>
    <w:rsid w:val="002B198E"/>
    <w:rsid w:val="002B1B91"/>
    <w:rsid w:val="002B1DA8"/>
    <w:rsid w:val="002B26BD"/>
    <w:rsid w:val="002B3F75"/>
    <w:rsid w:val="002B4A4F"/>
    <w:rsid w:val="002B503C"/>
    <w:rsid w:val="002B5535"/>
    <w:rsid w:val="002B5545"/>
    <w:rsid w:val="002C16EF"/>
    <w:rsid w:val="002C290C"/>
    <w:rsid w:val="002C565E"/>
    <w:rsid w:val="002C6111"/>
    <w:rsid w:val="002C774D"/>
    <w:rsid w:val="002D21CB"/>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21AB"/>
    <w:rsid w:val="003128D1"/>
    <w:rsid w:val="00312F3D"/>
    <w:rsid w:val="00312FBD"/>
    <w:rsid w:val="00313845"/>
    <w:rsid w:val="00315915"/>
    <w:rsid w:val="00315F96"/>
    <w:rsid w:val="0031728A"/>
    <w:rsid w:val="0031734A"/>
    <w:rsid w:val="003234D1"/>
    <w:rsid w:val="00324CF8"/>
    <w:rsid w:val="00327681"/>
    <w:rsid w:val="00330780"/>
    <w:rsid w:val="00330CD2"/>
    <w:rsid w:val="0033182F"/>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09C7"/>
    <w:rsid w:val="0037200E"/>
    <w:rsid w:val="00372225"/>
    <w:rsid w:val="00372C1E"/>
    <w:rsid w:val="00374229"/>
    <w:rsid w:val="003775AF"/>
    <w:rsid w:val="003801DA"/>
    <w:rsid w:val="00381593"/>
    <w:rsid w:val="00382F03"/>
    <w:rsid w:val="00384A88"/>
    <w:rsid w:val="0039119D"/>
    <w:rsid w:val="00391250"/>
    <w:rsid w:val="003954E2"/>
    <w:rsid w:val="003956F4"/>
    <w:rsid w:val="00395ECB"/>
    <w:rsid w:val="00397650"/>
    <w:rsid w:val="003A0629"/>
    <w:rsid w:val="003A2F84"/>
    <w:rsid w:val="003A4E4B"/>
    <w:rsid w:val="003A6D75"/>
    <w:rsid w:val="003A7A0D"/>
    <w:rsid w:val="003B2145"/>
    <w:rsid w:val="003B26A0"/>
    <w:rsid w:val="003B4CAE"/>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E5F0B"/>
    <w:rsid w:val="003F1084"/>
    <w:rsid w:val="003F30BF"/>
    <w:rsid w:val="003F4934"/>
    <w:rsid w:val="003F6923"/>
    <w:rsid w:val="0040357B"/>
    <w:rsid w:val="00405DE3"/>
    <w:rsid w:val="004107A7"/>
    <w:rsid w:val="0041461B"/>
    <w:rsid w:val="004175F6"/>
    <w:rsid w:val="00420AF7"/>
    <w:rsid w:val="00422DA1"/>
    <w:rsid w:val="00424D9A"/>
    <w:rsid w:val="00425DB6"/>
    <w:rsid w:val="00426E1E"/>
    <w:rsid w:val="0042717A"/>
    <w:rsid w:val="00430AFA"/>
    <w:rsid w:val="00431297"/>
    <w:rsid w:val="00431B06"/>
    <w:rsid w:val="004345D9"/>
    <w:rsid w:val="00435B85"/>
    <w:rsid w:val="00447406"/>
    <w:rsid w:val="00450660"/>
    <w:rsid w:val="004520A8"/>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C23B3"/>
    <w:rsid w:val="004D0917"/>
    <w:rsid w:val="004D3CFA"/>
    <w:rsid w:val="004D61A0"/>
    <w:rsid w:val="004D6FC6"/>
    <w:rsid w:val="004E0BBA"/>
    <w:rsid w:val="004E13DD"/>
    <w:rsid w:val="004E17EA"/>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E99"/>
    <w:rsid w:val="00537F0F"/>
    <w:rsid w:val="00543E95"/>
    <w:rsid w:val="00544CB3"/>
    <w:rsid w:val="00545586"/>
    <w:rsid w:val="00545744"/>
    <w:rsid w:val="005468E3"/>
    <w:rsid w:val="0054776E"/>
    <w:rsid w:val="00547F4D"/>
    <w:rsid w:val="00551564"/>
    <w:rsid w:val="0055372B"/>
    <w:rsid w:val="00553847"/>
    <w:rsid w:val="00556316"/>
    <w:rsid w:val="005611DB"/>
    <w:rsid w:val="00562C34"/>
    <w:rsid w:val="005710EE"/>
    <w:rsid w:val="005833B8"/>
    <w:rsid w:val="00585691"/>
    <w:rsid w:val="00587B85"/>
    <w:rsid w:val="00590CF7"/>
    <w:rsid w:val="005911AD"/>
    <w:rsid w:val="005941F3"/>
    <w:rsid w:val="00595268"/>
    <w:rsid w:val="00595995"/>
    <w:rsid w:val="00595B0C"/>
    <w:rsid w:val="00596ADC"/>
    <w:rsid w:val="005A014A"/>
    <w:rsid w:val="005A2A0C"/>
    <w:rsid w:val="005A4F65"/>
    <w:rsid w:val="005A563F"/>
    <w:rsid w:val="005A708F"/>
    <w:rsid w:val="005A7B24"/>
    <w:rsid w:val="005B3C5D"/>
    <w:rsid w:val="005B6889"/>
    <w:rsid w:val="005B797C"/>
    <w:rsid w:val="005C2D1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85C92"/>
    <w:rsid w:val="00690C75"/>
    <w:rsid w:val="006A16AF"/>
    <w:rsid w:val="006A5F2D"/>
    <w:rsid w:val="006B0C48"/>
    <w:rsid w:val="006B1BBE"/>
    <w:rsid w:val="006B1E1D"/>
    <w:rsid w:val="006B2967"/>
    <w:rsid w:val="006B3AD5"/>
    <w:rsid w:val="006B65B1"/>
    <w:rsid w:val="006B6A8D"/>
    <w:rsid w:val="006C12A3"/>
    <w:rsid w:val="006C2507"/>
    <w:rsid w:val="006C38B6"/>
    <w:rsid w:val="006C51BB"/>
    <w:rsid w:val="006C7A01"/>
    <w:rsid w:val="006D23BC"/>
    <w:rsid w:val="006D2CA1"/>
    <w:rsid w:val="006D4C0E"/>
    <w:rsid w:val="006D5777"/>
    <w:rsid w:val="006D5BEA"/>
    <w:rsid w:val="006D76D9"/>
    <w:rsid w:val="006E4647"/>
    <w:rsid w:val="006F1D30"/>
    <w:rsid w:val="006F54BD"/>
    <w:rsid w:val="006F590B"/>
    <w:rsid w:val="007006BF"/>
    <w:rsid w:val="00701396"/>
    <w:rsid w:val="00701619"/>
    <w:rsid w:val="00704B1F"/>
    <w:rsid w:val="00712CD4"/>
    <w:rsid w:val="007131C1"/>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22E5"/>
    <w:rsid w:val="007A43C7"/>
    <w:rsid w:val="007A45CE"/>
    <w:rsid w:val="007B03C9"/>
    <w:rsid w:val="007B2FB4"/>
    <w:rsid w:val="007C1E2C"/>
    <w:rsid w:val="007C1FD1"/>
    <w:rsid w:val="007C395A"/>
    <w:rsid w:val="007D3E2A"/>
    <w:rsid w:val="007D6681"/>
    <w:rsid w:val="007E0005"/>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6271"/>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6347"/>
    <w:rsid w:val="00987EEF"/>
    <w:rsid w:val="00990C08"/>
    <w:rsid w:val="00990CC4"/>
    <w:rsid w:val="00990DD7"/>
    <w:rsid w:val="00992FAE"/>
    <w:rsid w:val="009934AA"/>
    <w:rsid w:val="00993E56"/>
    <w:rsid w:val="00994521"/>
    <w:rsid w:val="00997D07"/>
    <w:rsid w:val="009A1B7E"/>
    <w:rsid w:val="009A3696"/>
    <w:rsid w:val="009A43B9"/>
    <w:rsid w:val="009A4C76"/>
    <w:rsid w:val="009B10CD"/>
    <w:rsid w:val="009B2111"/>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5340"/>
    <w:rsid w:val="00A86FE7"/>
    <w:rsid w:val="00A8799D"/>
    <w:rsid w:val="00A9167C"/>
    <w:rsid w:val="00A9198D"/>
    <w:rsid w:val="00A944C4"/>
    <w:rsid w:val="00AA08E3"/>
    <w:rsid w:val="00AA111A"/>
    <w:rsid w:val="00AA4DFB"/>
    <w:rsid w:val="00AA724A"/>
    <w:rsid w:val="00AB081E"/>
    <w:rsid w:val="00AB2E45"/>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430"/>
    <w:rsid w:val="00AE07E7"/>
    <w:rsid w:val="00AE0E4E"/>
    <w:rsid w:val="00AE2DB6"/>
    <w:rsid w:val="00AE32FA"/>
    <w:rsid w:val="00AE3418"/>
    <w:rsid w:val="00AE4AC8"/>
    <w:rsid w:val="00AF0385"/>
    <w:rsid w:val="00AF27E0"/>
    <w:rsid w:val="00AF2E77"/>
    <w:rsid w:val="00AF35A3"/>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567"/>
    <w:rsid w:val="00BA3E2C"/>
    <w:rsid w:val="00BA5F1E"/>
    <w:rsid w:val="00BA73CB"/>
    <w:rsid w:val="00BB0803"/>
    <w:rsid w:val="00BB1DF6"/>
    <w:rsid w:val="00BB3F09"/>
    <w:rsid w:val="00BC0F17"/>
    <w:rsid w:val="00BC4207"/>
    <w:rsid w:val="00BC72C1"/>
    <w:rsid w:val="00BD19AC"/>
    <w:rsid w:val="00BD1E06"/>
    <w:rsid w:val="00BD3BA9"/>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3D3B"/>
    <w:rsid w:val="00C36349"/>
    <w:rsid w:val="00C36EAC"/>
    <w:rsid w:val="00C40429"/>
    <w:rsid w:val="00C418D2"/>
    <w:rsid w:val="00C430AA"/>
    <w:rsid w:val="00C4453A"/>
    <w:rsid w:val="00C458C9"/>
    <w:rsid w:val="00C45CB0"/>
    <w:rsid w:val="00C4631E"/>
    <w:rsid w:val="00C467F6"/>
    <w:rsid w:val="00C46D7A"/>
    <w:rsid w:val="00C52156"/>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19F3"/>
    <w:rsid w:val="00CC2BEC"/>
    <w:rsid w:val="00CC4D30"/>
    <w:rsid w:val="00CC5C2D"/>
    <w:rsid w:val="00CC5F14"/>
    <w:rsid w:val="00CC7B28"/>
    <w:rsid w:val="00CD17D6"/>
    <w:rsid w:val="00CD2527"/>
    <w:rsid w:val="00CD276B"/>
    <w:rsid w:val="00CD498C"/>
    <w:rsid w:val="00CD6254"/>
    <w:rsid w:val="00CD6486"/>
    <w:rsid w:val="00CD6DA9"/>
    <w:rsid w:val="00CE0C27"/>
    <w:rsid w:val="00CE2BC9"/>
    <w:rsid w:val="00CE415E"/>
    <w:rsid w:val="00CE5650"/>
    <w:rsid w:val="00CE5C33"/>
    <w:rsid w:val="00CE6A2F"/>
    <w:rsid w:val="00CE6DC0"/>
    <w:rsid w:val="00CF33B9"/>
    <w:rsid w:val="00D00490"/>
    <w:rsid w:val="00D00CC3"/>
    <w:rsid w:val="00D01A52"/>
    <w:rsid w:val="00D02B20"/>
    <w:rsid w:val="00D0323E"/>
    <w:rsid w:val="00D040B2"/>
    <w:rsid w:val="00D0470E"/>
    <w:rsid w:val="00D07666"/>
    <w:rsid w:val="00D1461D"/>
    <w:rsid w:val="00D16E0D"/>
    <w:rsid w:val="00D1737C"/>
    <w:rsid w:val="00D178F0"/>
    <w:rsid w:val="00D17D93"/>
    <w:rsid w:val="00D21BB9"/>
    <w:rsid w:val="00D22915"/>
    <w:rsid w:val="00D229F0"/>
    <w:rsid w:val="00D254A8"/>
    <w:rsid w:val="00D259A5"/>
    <w:rsid w:val="00D26F51"/>
    <w:rsid w:val="00D31AD3"/>
    <w:rsid w:val="00D32871"/>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93"/>
    <w:rsid w:val="00DC2FDE"/>
    <w:rsid w:val="00DC3026"/>
    <w:rsid w:val="00DC3348"/>
    <w:rsid w:val="00DC4FEA"/>
    <w:rsid w:val="00DD1AC2"/>
    <w:rsid w:val="00DD1FD4"/>
    <w:rsid w:val="00DD2512"/>
    <w:rsid w:val="00DD3D48"/>
    <w:rsid w:val="00DD70EB"/>
    <w:rsid w:val="00DE0BFC"/>
    <w:rsid w:val="00DE0FE7"/>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275EF"/>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069A"/>
    <w:rsid w:val="00E75391"/>
    <w:rsid w:val="00E773AC"/>
    <w:rsid w:val="00E77629"/>
    <w:rsid w:val="00E820B5"/>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E76B3"/>
    <w:rsid w:val="00EF0088"/>
    <w:rsid w:val="00EF22B6"/>
    <w:rsid w:val="00EF5556"/>
    <w:rsid w:val="00EF57FC"/>
    <w:rsid w:val="00EF6B2D"/>
    <w:rsid w:val="00F00DED"/>
    <w:rsid w:val="00F01182"/>
    <w:rsid w:val="00F06A7C"/>
    <w:rsid w:val="00F10513"/>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883"/>
    <w:rsid w:val="00F62E1E"/>
    <w:rsid w:val="00F63206"/>
    <w:rsid w:val="00F63D1F"/>
    <w:rsid w:val="00F63F73"/>
    <w:rsid w:val="00F64D94"/>
    <w:rsid w:val="00F7002D"/>
    <w:rsid w:val="00F711C2"/>
    <w:rsid w:val="00F72359"/>
    <w:rsid w:val="00F752C0"/>
    <w:rsid w:val="00F764F8"/>
    <w:rsid w:val="00F80270"/>
    <w:rsid w:val="00F81093"/>
    <w:rsid w:val="00F818AB"/>
    <w:rsid w:val="00F91ED9"/>
    <w:rsid w:val="00F944A5"/>
    <w:rsid w:val="00F94E10"/>
    <w:rsid w:val="00F963C5"/>
    <w:rsid w:val="00F97F1B"/>
    <w:rsid w:val="00FA00A7"/>
    <w:rsid w:val="00FA39B1"/>
    <w:rsid w:val="00FA4157"/>
    <w:rsid w:val="00FA4E28"/>
    <w:rsid w:val="00FA6742"/>
    <w:rsid w:val="00FB19F2"/>
    <w:rsid w:val="00FB35F9"/>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5A6607B-FE3F-4CEA-A3DB-0D0C8229B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paragraph" w:styleId="BodyText">
    <w:name w:val="Body Text"/>
    <w:aliases w:val="bt"/>
    <w:basedOn w:val="Normal"/>
    <w:link w:val="BodyTextChar"/>
    <w:rsid w:val="003801DA"/>
    <w:pPr>
      <w:spacing w:before="0"/>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3801DA"/>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85871194">
      <w:bodyDiv w:val="1"/>
      <w:marLeft w:val="0"/>
      <w:marRight w:val="0"/>
      <w:marTop w:val="0"/>
      <w:marBottom w:val="0"/>
      <w:divBdr>
        <w:top w:val="none" w:sz="0" w:space="0" w:color="auto"/>
        <w:left w:val="none" w:sz="0" w:space="0" w:color="auto"/>
        <w:bottom w:val="none" w:sz="0" w:space="0" w:color="auto"/>
        <w:right w:val="none" w:sz="0" w:space="0" w:color="auto"/>
      </w:divBdr>
    </w:div>
    <w:div w:id="33819827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25999719">
      <w:bodyDiv w:val="1"/>
      <w:marLeft w:val="0"/>
      <w:marRight w:val="0"/>
      <w:marTop w:val="0"/>
      <w:marBottom w:val="0"/>
      <w:divBdr>
        <w:top w:val="none" w:sz="0" w:space="0" w:color="auto"/>
        <w:left w:val="none" w:sz="0" w:space="0" w:color="auto"/>
        <w:bottom w:val="none" w:sz="0" w:space="0" w:color="auto"/>
        <w:right w:val="none" w:sz="0" w:space="0" w:color="auto"/>
      </w:divBdr>
    </w:div>
    <w:div w:id="49407677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926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32129544">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5186509">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3427333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207519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78D43-22D5-4F74-ABFB-C365918DDBA0}">
  <ds:schemaRefs>
    <ds:schemaRef ds:uri="http://schemas.microsoft.com/sharepoint/v3/contenttype/forms"/>
  </ds:schemaRefs>
</ds:datastoreItem>
</file>

<file path=customXml/itemProps2.xml><?xml version="1.0" encoding="utf-8"?>
<ds:datastoreItem xmlns:ds="http://schemas.openxmlformats.org/officeDocument/2006/customXml" ds:itemID="{B7D34000-D2B1-453D-8C79-7EEAD02120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4A7FC3-7158-4CEB-9541-2D063D7B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3377</TotalTime>
  <Pages>6</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621</cp:revision>
  <dcterms:created xsi:type="dcterms:W3CDTF">2022-01-07T02:14:00Z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